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CA5AE" w14:textId="77777777" w:rsidR="0093589E" w:rsidRPr="002D115B" w:rsidRDefault="0093589E" w:rsidP="0093589E">
      <w:pPr>
        <w:jc w:val="center"/>
        <w:rPr>
          <w:rFonts w:ascii="Arial" w:hAnsi="Arial"/>
          <w:b/>
          <w:sz w:val="44"/>
        </w:rPr>
      </w:pPr>
      <w:r w:rsidRPr="002D115B">
        <w:rPr>
          <w:rFonts w:ascii="Arial" w:hAnsi="Arial"/>
          <w:b/>
          <w:sz w:val="44"/>
        </w:rPr>
        <w:t xml:space="preserve">B </w:t>
      </w:r>
      <w:r w:rsidR="005D4668" w:rsidRPr="002D115B">
        <w:rPr>
          <w:rFonts w:ascii="Arial" w:hAnsi="Arial"/>
          <w:b/>
          <w:sz w:val="44"/>
        </w:rPr>
        <w:t>–</w:t>
      </w:r>
      <w:r w:rsidRPr="002D115B">
        <w:rPr>
          <w:rFonts w:ascii="Arial" w:hAnsi="Arial"/>
          <w:b/>
          <w:sz w:val="44"/>
        </w:rPr>
        <w:t xml:space="preserve"> Souhrnná technická zpráva</w:t>
      </w:r>
    </w:p>
    <w:p w14:paraId="1DCEE5FB" w14:textId="77777777" w:rsidR="00B36435" w:rsidRPr="009812B6" w:rsidRDefault="00B36435" w:rsidP="00B36435">
      <w:pPr>
        <w:spacing w:line="276" w:lineRule="auto"/>
        <w:rPr>
          <w:rFonts w:ascii="Arial" w:hAnsi="Arial"/>
          <w:b/>
          <w:i/>
          <w:sz w:val="44"/>
        </w:rPr>
      </w:pPr>
    </w:p>
    <w:p w14:paraId="25597D8A"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t>b.1</w:t>
      </w:r>
      <w:r>
        <w:rPr>
          <w:rFonts w:ascii="Arial" w:hAnsi="Arial" w:cs="Arial"/>
          <w:b/>
          <w:caps/>
          <w:sz w:val="24"/>
          <w:szCs w:val="28"/>
        </w:rPr>
        <w:tab/>
      </w:r>
      <w:r w:rsidRPr="009812B6">
        <w:rPr>
          <w:rFonts w:ascii="Arial" w:hAnsi="Arial" w:cs="Arial"/>
          <w:b/>
          <w:caps/>
          <w:sz w:val="24"/>
          <w:szCs w:val="28"/>
        </w:rPr>
        <w:t>popis území stavby</w:t>
      </w:r>
    </w:p>
    <w:p w14:paraId="7531E92D" w14:textId="77777777" w:rsidR="00B36435" w:rsidRPr="002F1D19" w:rsidRDefault="00B36435" w:rsidP="00B36435">
      <w:pPr>
        <w:numPr>
          <w:ilvl w:val="1"/>
          <w:numId w:val="24"/>
        </w:numPr>
        <w:tabs>
          <w:tab w:val="clear" w:pos="0"/>
          <w:tab w:val="left" w:pos="426"/>
          <w:tab w:val="num" w:pos="567"/>
        </w:tabs>
        <w:spacing w:before="240" w:line="276" w:lineRule="auto"/>
        <w:ind w:left="426" w:hanging="284"/>
        <w:jc w:val="both"/>
        <w:rPr>
          <w:rFonts w:ascii="Arial" w:hAnsi="Arial" w:cs="Arial"/>
          <w:b/>
          <w:szCs w:val="22"/>
        </w:rPr>
      </w:pPr>
      <w:bookmarkStart w:id="0" w:name="_Hlk210030608"/>
      <w:r w:rsidRPr="002F1D19">
        <w:rPr>
          <w:rFonts w:ascii="Arial" w:hAnsi="Arial" w:cs="Arial"/>
          <w:b/>
          <w:szCs w:val="22"/>
        </w:rPr>
        <w:t>základní popis stavby; u změny stavby údaje o jejím současném stavu, závěry stavebně technického, případně stavebně historického průzkumu a výsledky statického posouzení a hydrotechnického posouzení stávajícího stavu díla,</w:t>
      </w:r>
    </w:p>
    <w:bookmarkEnd w:id="0"/>
    <w:p w14:paraId="16CB5F95" w14:textId="7E2568D1" w:rsidR="00B36435" w:rsidRDefault="00B36435" w:rsidP="00B36435">
      <w:pPr>
        <w:tabs>
          <w:tab w:val="left" w:pos="426"/>
        </w:tabs>
        <w:spacing w:line="276" w:lineRule="auto"/>
        <w:ind w:left="426" w:hanging="426"/>
        <w:jc w:val="both"/>
        <w:rPr>
          <w:rFonts w:ascii="Arial" w:hAnsi="Arial" w:cs="Arial"/>
          <w:szCs w:val="22"/>
        </w:rPr>
      </w:pPr>
      <w:r w:rsidRPr="009812B6">
        <w:rPr>
          <w:rFonts w:ascii="Arial" w:hAnsi="Arial" w:cs="Arial"/>
          <w:szCs w:val="22"/>
        </w:rPr>
        <w:tab/>
      </w:r>
      <w:r w:rsidRPr="005E3E78">
        <w:rPr>
          <w:rFonts w:ascii="Arial" w:hAnsi="Arial" w:cs="Arial"/>
          <w:szCs w:val="22"/>
        </w:rPr>
        <w:t>Smyslem projekčního záměru je</w:t>
      </w:r>
      <w:r>
        <w:rPr>
          <w:rFonts w:ascii="Arial" w:hAnsi="Arial" w:cs="Arial"/>
          <w:szCs w:val="22"/>
        </w:rPr>
        <w:t xml:space="preserve"> odkanalizování </w:t>
      </w:r>
      <w:r w:rsidRPr="004778E1">
        <w:rPr>
          <w:rFonts w:ascii="Arial" w:hAnsi="Arial" w:cs="Arial"/>
          <w:color w:val="EE0000"/>
          <w:szCs w:val="22"/>
        </w:rPr>
        <w:t>stávajícího</w:t>
      </w:r>
      <w:r>
        <w:rPr>
          <w:rFonts w:ascii="Arial" w:hAnsi="Arial" w:cs="Arial"/>
          <w:szCs w:val="22"/>
        </w:rPr>
        <w:t xml:space="preserve"> </w:t>
      </w:r>
      <w:r w:rsidR="009E3A62" w:rsidRPr="00AB5A7F">
        <w:rPr>
          <w:rFonts w:ascii="Arial" w:hAnsi="Arial" w:cs="Arial"/>
          <w:color w:val="EE0000"/>
          <w:szCs w:val="22"/>
        </w:rPr>
        <w:t>rodinného domu (RD)</w:t>
      </w:r>
      <w:r w:rsidR="0091194F" w:rsidRPr="00AB5A7F">
        <w:rPr>
          <w:rFonts w:ascii="Arial" w:hAnsi="Arial" w:cs="Arial"/>
          <w:color w:val="EE0000"/>
          <w:szCs w:val="22"/>
        </w:rPr>
        <w:t xml:space="preserve"> </w:t>
      </w:r>
      <w:r w:rsidR="0091194F">
        <w:rPr>
          <w:rFonts w:ascii="Arial" w:hAnsi="Arial" w:cs="Arial"/>
          <w:szCs w:val="22"/>
        </w:rPr>
        <w:t xml:space="preserve">na </w:t>
      </w:r>
      <w:proofErr w:type="spellStart"/>
      <w:r w:rsidR="0091194F">
        <w:rPr>
          <w:rFonts w:ascii="Arial" w:hAnsi="Arial" w:cs="Arial"/>
          <w:szCs w:val="22"/>
        </w:rPr>
        <w:t>p.č</w:t>
      </w:r>
      <w:proofErr w:type="spellEnd"/>
      <w:r w:rsidR="0091194F">
        <w:rPr>
          <w:rFonts w:ascii="Arial" w:hAnsi="Arial" w:cs="Arial"/>
          <w:szCs w:val="22"/>
        </w:rPr>
        <w:t xml:space="preserve">. </w:t>
      </w:r>
      <w:proofErr w:type="spellStart"/>
      <w:r w:rsidR="002C7855" w:rsidRPr="002C7855">
        <w:rPr>
          <w:rFonts w:ascii="Arial" w:hAnsi="Arial" w:cs="Arial"/>
          <w:color w:val="EE0000"/>
          <w:szCs w:val="22"/>
        </w:rPr>
        <w:t>xxxx</w:t>
      </w:r>
      <w:proofErr w:type="spellEnd"/>
      <w:r w:rsidR="00A96F02" w:rsidRPr="002C7855">
        <w:rPr>
          <w:rFonts w:ascii="Arial" w:hAnsi="Arial" w:cs="Arial"/>
          <w:color w:val="EE0000"/>
          <w:szCs w:val="22"/>
        </w:rPr>
        <w:t xml:space="preserve"> </w:t>
      </w:r>
      <w:proofErr w:type="spellStart"/>
      <w:r w:rsidR="00A96F02">
        <w:rPr>
          <w:rFonts w:ascii="Arial" w:hAnsi="Arial" w:cs="Arial"/>
          <w:szCs w:val="22"/>
        </w:rPr>
        <w:t>k.ú</w:t>
      </w:r>
      <w:proofErr w:type="spellEnd"/>
      <w:r w:rsidR="00A96F02">
        <w:rPr>
          <w:rFonts w:ascii="Arial" w:hAnsi="Arial" w:cs="Arial"/>
          <w:szCs w:val="22"/>
        </w:rPr>
        <w:t xml:space="preserve">. </w:t>
      </w:r>
      <w:proofErr w:type="spellStart"/>
      <w:r w:rsidR="002C7855" w:rsidRPr="002C7855">
        <w:rPr>
          <w:rFonts w:ascii="Arial" w:hAnsi="Arial" w:cs="Arial"/>
          <w:color w:val="EE0000"/>
          <w:szCs w:val="22"/>
        </w:rPr>
        <w:t>xxxx</w:t>
      </w:r>
      <w:proofErr w:type="spellEnd"/>
      <w:r w:rsidR="009E3A62">
        <w:rPr>
          <w:rFonts w:ascii="Arial" w:hAnsi="Arial" w:cs="Arial"/>
          <w:szCs w:val="22"/>
        </w:rPr>
        <w:t xml:space="preserve">. </w:t>
      </w:r>
      <w:r w:rsidR="00A96F02">
        <w:rPr>
          <w:rFonts w:ascii="Arial" w:hAnsi="Arial" w:cs="Arial"/>
          <w:szCs w:val="22"/>
        </w:rPr>
        <w:t xml:space="preserve">Je navržena </w:t>
      </w:r>
      <w:r w:rsidR="00A96F02" w:rsidRPr="009E23CB">
        <w:rPr>
          <w:rFonts w:ascii="Arial" w:hAnsi="Arial" w:cs="Arial"/>
          <w:szCs w:val="22"/>
        </w:rPr>
        <w:t>sest</w:t>
      </w:r>
      <w:r w:rsidR="002C7855" w:rsidRPr="009E23CB">
        <w:rPr>
          <w:rFonts w:ascii="Arial" w:hAnsi="Arial" w:cs="Arial"/>
          <w:szCs w:val="22"/>
        </w:rPr>
        <w:t>a</w:t>
      </w:r>
      <w:r w:rsidR="00A96F02" w:rsidRPr="009E23CB">
        <w:rPr>
          <w:rFonts w:ascii="Arial" w:hAnsi="Arial" w:cs="Arial"/>
          <w:szCs w:val="22"/>
        </w:rPr>
        <w:t>va</w:t>
      </w:r>
      <w:r w:rsidRPr="009E23CB">
        <w:rPr>
          <w:rFonts w:ascii="Arial" w:hAnsi="Arial" w:cs="Arial"/>
          <w:szCs w:val="22"/>
        </w:rPr>
        <w:t xml:space="preserve"> </w:t>
      </w:r>
      <w:r w:rsidR="00D53D32">
        <w:rPr>
          <w:rFonts w:ascii="Arial" w:hAnsi="Arial" w:cs="Arial"/>
          <w:szCs w:val="22"/>
        </w:rPr>
        <w:t xml:space="preserve">2 x </w:t>
      </w:r>
      <w:r w:rsidR="00333EFB">
        <w:rPr>
          <w:rFonts w:ascii="Arial" w:hAnsi="Arial" w:cs="Arial"/>
          <w:szCs w:val="22"/>
        </w:rPr>
        <w:t>usazovací jímk</w:t>
      </w:r>
      <w:r w:rsidR="00944755">
        <w:rPr>
          <w:rFonts w:ascii="Arial" w:hAnsi="Arial" w:cs="Arial"/>
          <w:szCs w:val="22"/>
        </w:rPr>
        <w:t>y</w:t>
      </w:r>
      <w:r w:rsidR="00333EFB">
        <w:rPr>
          <w:rFonts w:ascii="Arial" w:hAnsi="Arial" w:cs="Arial"/>
          <w:szCs w:val="22"/>
        </w:rPr>
        <w:t xml:space="preserve">, </w:t>
      </w:r>
      <w:r w:rsidR="002C7855" w:rsidRPr="009E23CB">
        <w:rPr>
          <w:rFonts w:ascii="Arial" w:hAnsi="Arial" w:cs="Arial"/>
          <w:szCs w:val="22"/>
        </w:rPr>
        <w:t>D</w:t>
      </w:r>
      <w:r w:rsidRPr="009E23CB">
        <w:rPr>
          <w:rFonts w:ascii="Arial" w:hAnsi="Arial" w:cs="Arial"/>
          <w:szCs w:val="22"/>
        </w:rPr>
        <w:t xml:space="preserve">ČOV </w:t>
      </w:r>
      <w:r w:rsidR="00D53D32">
        <w:rPr>
          <w:rFonts w:ascii="Arial" w:hAnsi="Arial" w:cs="Arial"/>
          <w:szCs w:val="22"/>
        </w:rPr>
        <w:t>STMH53</w:t>
      </w:r>
      <w:r w:rsidR="006F18EB">
        <w:rPr>
          <w:rFonts w:ascii="Arial" w:hAnsi="Arial" w:cs="Arial"/>
          <w:szCs w:val="22"/>
        </w:rPr>
        <w:t>ng</w:t>
      </w:r>
      <w:r w:rsidR="00ED6A78" w:rsidRPr="009E23CB">
        <w:rPr>
          <w:rFonts w:ascii="Arial" w:hAnsi="Arial" w:cs="Arial"/>
          <w:szCs w:val="22"/>
        </w:rPr>
        <w:t xml:space="preserve"> </w:t>
      </w:r>
      <w:r w:rsidRPr="009E23CB">
        <w:rPr>
          <w:rFonts w:ascii="Arial" w:hAnsi="Arial" w:cs="Arial"/>
          <w:szCs w:val="22"/>
        </w:rPr>
        <w:t>a vsakování přečištěných odpadních vod</w:t>
      </w:r>
      <w:r>
        <w:rPr>
          <w:rFonts w:ascii="Arial" w:hAnsi="Arial" w:cs="Arial"/>
          <w:szCs w:val="22"/>
        </w:rPr>
        <w:t xml:space="preserve"> přes vsakovací objekt do vod podzemních v souladu s platnou legislativou a HDG posudkem. </w:t>
      </w:r>
      <w:r w:rsidRPr="001906BE">
        <w:rPr>
          <w:rFonts w:ascii="Arial" w:hAnsi="Arial" w:cs="Arial"/>
          <w:szCs w:val="22"/>
        </w:rPr>
        <w:t xml:space="preserve">Přes dotčené pozemky v místě instalace stavebních objektů </w:t>
      </w:r>
      <w:r w:rsidR="002C7855">
        <w:rPr>
          <w:rFonts w:ascii="Arial" w:hAnsi="Arial" w:cs="Arial"/>
          <w:szCs w:val="22"/>
        </w:rPr>
        <w:t>prochází následující stávající</w:t>
      </w:r>
      <w:r>
        <w:rPr>
          <w:rFonts w:ascii="Arial" w:hAnsi="Arial" w:cs="Arial"/>
          <w:szCs w:val="22"/>
        </w:rPr>
        <w:t xml:space="preserve"> </w:t>
      </w:r>
      <w:r w:rsidRPr="001906BE">
        <w:rPr>
          <w:rFonts w:ascii="Arial" w:hAnsi="Arial" w:cs="Arial"/>
          <w:szCs w:val="22"/>
        </w:rPr>
        <w:t>inženýrské sítě</w:t>
      </w:r>
      <w:r w:rsidR="002C7855">
        <w:rPr>
          <w:rFonts w:ascii="Arial" w:hAnsi="Arial" w:cs="Arial"/>
          <w:szCs w:val="22"/>
        </w:rPr>
        <w:t xml:space="preserve">: </w:t>
      </w:r>
      <w:proofErr w:type="spellStart"/>
      <w:r w:rsidR="002C7855" w:rsidRPr="002C7855">
        <w:rPr>
          <w:rFonts w:ascii="Arial" w:hAnsi="Arial" w:cs="Arial"/>
          <w:color w:val="EE0000"/>
          <w:szCs w:val="22"/>
        </w:rPr>
        <w:t>xxxx</w:t>
      </w:r>
      <w:proofErr w:type="spellEnd"/>
      <w:r w:rsidR="002C7855" w:rsidRPr="002C7855">
        <w:rPr>
          <w:rFonts w:ascii="Arial" w:hAnsi="Arial" w:cs="Arial"/>
          <w:color w:val="EE0000"/>
          <w:szCs w:val="22"/>
        </w:rPr>
        <w:t xml:space="preserve">, </w:t>
      </w:r>
      <w:proofErr w:type="spellStart"/>
      <w:r w:rsidR="002C7855" w:rsidRPr="002C7855">
        <w:rPr>
          <w:rFonts w:ascii="Arial" w:hAnsi="Arial" w:cs="Arial"/>
          <w:color w:val="EE0000"/>
          <w:szCs w:val="22"/>
        </w:rPr>
        <w:t>xxxxx</w:t>
      </w:r>
      <w:proofErr w:type="spellEnd"/>
      <w:r>
        <w:rPr>
          <w:rFonts w:ascii="Arial" w:hAnsi="Arial" w:cs="Arial"/>
          <w:szCs w:val="22"/>
        </w:rPr>
        <w:t xml:space="preserve">. Všechny dotčené sítě budou před realizací vytyčeny! V rámci stavby </w:t>
      </w:r>
      <w:r>
        <w:rPr>
          <w:rFonts w:ascii="Arial" w:hAnsi="Arial" w:cs="Arial"/>
        </w:rPr>
        <w:t>b</w:t>
      </w:r>
      <w:r w:rsidRPr="00FC6A9B">
        <w:rPr>
          <w:rFonts w:ascii="Arial" w:hAnsi="Arial" w:cs="Arial"/>
        </w:rPr>
        <w:t xml:space="preserve">udou dodrženy minimální odstupové vzdálenosti při křížení a souběhu sítí dle ČSN </w:t>
      </w:r>
      <w:r w:rsidRPr="00747A19">
        <w:rPr>
          <w:rFonts w:ascii="Arial" w:hAnsi="Arial" w:cs="Arial"/>
        </w:rPr>
        <w:t>73 6005 a konkrétních vyjádření správců sítí.</w:t>
      </w:r>
      <w:r w:rsidRPr="00747A19">
        <w:rPr>
          <w:rFonts w:ascii="Arial" w:hAnsi="Arial" w:cs="Arial"/>
          <w:szCs w:val="22"/>
        </w:rPr>
        <w:t xml:space="preserve"> </w:t>
      </w:r>
    </w:p>
    <w:p w14:paraId="131E90E7" w14:textId="77777777" w:rsidR="00B36435" w:rsidRPr="00147172" w:rsidRDefault="00B36435" w:rsidP="00B36435">
      <w:pPr>
        <w:numPr>
          <w:ilvl w:val="1"/>
          <w:numId w:val="24"/>
        </w:numPr>
        <w:tabs>
          <w:tab w:val="clear" w:pos="0"/>
          <w:tab w:val="num" w:pos="426"/>
        </w:tabs>
        <w:spacing w:before="240" w:line="276" w:lineRule="auto"/>
        <w:ind w:left="426" w:hanging="284"/>
        <w:jc w:val="both"/>
        <w:rPr>
          <w:rFonts w:ascii="Arial" w:hAnsi="Arial" w:cs="Arial"/>
          <w:b/>
          <w:szCs w:val="22"/>
        </w:rPr>
      </w:pPr>
      <w:r w:rsidRPr="00147172">
        <w:rPr>
          <w:rFonts w:ascii="Arial" w:hAnsi="Arial" w:cs="Arial"/>
          <w:b/>
          <w:szCs w:val="22"/>
        </w:rPr>
        <w:t>charakteristika území a stavebního pozemku, dosavadní využití a zastavěnost území, popis povodí, stávající soustavy vodních děl a propojení s dalšími vodními díly, poloha vzhledem k poddolovanému území, záplavovému území, řešení ochrany před povodní, způsob zajištění bezpečnosti vodního díla při povodních apod.,</w:t>
      </w:r>
    </w:p>
    <w:p w14:paraId="16A9A31F" w14:textId="07110CF3" w:rsidR="00B36435" w:rsidRDefault="002E6D4C" w:rsidP="00B36435">
      <w:pPr>
        <w:tabs>
          <w:tab w:val="left" w:pos="426"/>
        </w:tabs>
        <w:spacing w:line="276" w:lineRule="auto"/>
        <w:ind w:left="426"/>
        <w:jc w:val="both"/>
        <w:rPr>
          <w:rFonts w:ascii="Arial" w:hAnsi="Arial" w:cs="Arial"/>
          <w:szCs w:val="22"/>
        </w:rPr>
      </w:pPr>
      <w:r w:rsidRPr="00BE1972">
        <w:rPr>
          <w:rFonts w:ascii="Arial" w:hAnsi="Arial" w:cs="Arial"/>
          <w:szCs w:val="22"/>
        </w:rPr>
        <w:t>Stavba je navržena v</w:t>
      </w:r>
      <w:r w:rsidR="002C7855">
        <w:rPr>
          <w:rFonts w:ascii="Arial" w:hAnsi="Arial" w:cs="Arial"/>
          <w:szCs w:val="22"/>
        </w:rPr>
        <w:t xml:space="preserve"> obci </w:t>
      </w:r>
      <w:proofErr w:type="spellStart"/>
      <w:r w:rsidR="002C7855" w:rsidRPr="002C7855">
        <w:rPr>
          <w:rFonts w:ascii="Arial" w:hAnsi="Arial" w:cs="Arial"/>
          <w:color w:val="EE0000"/>
          <w:szCs w:val="22"/>
        </w:rPr>
        <w:t>xxxxxx</w:t>
      </w:r>
      <w:proofErr w:type="spellEnd"/>
      <w:r w:rsidR="00A96F02">
        <w:rPr>
          <w:rFonts w:ascii="Arial" w:hAnsi="Arial" w:cs="Arial"/>
          <w:szCs w:val="22"/>
        </w:rPr>
        <w:t xml:space="preserve"> </w:t>
      </w:r>
      <w:r>
        <w:rPr>
          <w:rFonts w:ascii="Arial" w:hAnsi="Arial" w:cs="Arial"/>
          <w:szCs w:val="22"/>
        </w:rPr>
        <w:t>v katastrálním území</w:t>
      </w:r>
      <w:r w:rsidR="003A2D16">
        <w:rPr>
          <w:rFonts w:ascii="Arial" w:hAnsi="Arial" w:cs="Arial"/>
          <w:szCs w:val="22"/>
        </w:rPr>
        <w:t xml:space="preserve"> </w:t>
      </w:r>
      <w:proofErr w:type="spellStart"/>
      <w:r w:rsidR="002C7855" w:rsidRPr="002C7855">
        <w:rPr>
          <w:rFonts w:ascii="Arial" w:hAnsi="Arial" w:cs="Arial"/>
          <w:color w:val="EE0000"/>
          <w:szCs w:val="22"/>
        </w:rPr>
        <w:t>xxxxx</w:t>
      </w:r>
      <w:proofErr w:type="spellEnd"/>
      <w:r w:rsidR="00C541E6" w:rsidRPr="002C7855">
        <w:rPr>
          <w:rFonts w:ascii="Arial" w:hAnsi="Arial" w:cs="Arial"/>
          <w:color w:val="EE0000"/>
          <w:szCs w:val="22"/>
        </w:rPr>
        <w:t xml:space="preserve"> </w:t>
      </w:r>
      <w:r>
        <w:rPr>
          <w:rFonts w:ascii="Arial" w:hAnsi="Arial" w:cs="Arial"/>
          <w:szCs w:val="22"/>
        </w:rPr>
        <w:t xml:space="preserve">na </w:t>
      </w:r>
      <w:proofErr w:type="spellStart"/>
      <w:r w:rsidR="00373B5A" w:rsidRPr="00186CCC">
        <w:rPr>
          <w:rFonts w:ascii="Arial" w:hAnsi="Arial" w:cs="Arial"/>
        </w:rPr>
        <w:t>p.č</w:t>
      </w:r>
      <w:proofErr w:type="spellEnd"/>
      <w:r w:rsidR="00373B5A" w:rsidRPr="00186CCC">
        <w:rPr>
          <w:rFonts w:ascii="Arial" w:hAnsi="Arial" w:cs="Arial"/>
        </w:rPr>
        <w:t xml:space="preserve">. </w:t>
      </w:r>
      <w:proofErr w:type="spellStart"/>
      <w:r w:rsidR="002C7855" w:rsidRPr="002C7855">
        <w:rPr>
          <w:rFonts w:ascii="Arial" w:hAnsi="Arial" w:cs="Arial"/>
          <w:color w:val="EE0000"/>
        </w:rPr>
        <w:t>xxxxx</w:t>
      </w:r>
      <w:proofErr w:type="spellEnd"/>
      <w:r>
        <w:rPr>
          <w:rFonts w:ascii="Arial" w:hAnsi="Arial" w:cs="Arial"/>
          <w:szCs w:val="22"/>
        </w:rPr>
        <w:t xml:space="preserve">. </w:t>
      </w:r>
      <w:r w:rsidR="00B36435">
        <w:rPr>
          <w:rFonts w:ascii="Arial" w:hAnsi="Arial" w:cs="Arial"/>
          <w:szCs w:val="22"/>
        </w:rPr>
        <w:t xml:space="preserve">Stavba se nachází v </w:t>
      </w:r>
      <w:r w:rsidR="00B36435" w:rsidRPr="002C7855">
        <w:rPr>
          <w:rFonts w:ascii="Arial" w:hAnsi="Arial" w:cs="Arial"/>
          <w:color w:val="EE0000"/>
          <w:szCs w:val="22"/>
        </w:rPr>
        <w:t>zatravněné ploše</w:t>
      </w:r>
      <w:r w:rsidR="002C7855" w:rsidRPr="002C7855">
        <w:rPr>
          <w:rFonts w:ascii="Arial" w:hAnsi="Arial" w:cs="Arial"/>
          <w:color w:val="EE0000"/>
          <w:szCs w:val="22"/>
        </w:rPr>
        <w:t xml:space="preserve"> / </w:t>
      </w:r>
      <w:proofErr w:type="spellStart"/>
      <w:r w:rsidR="002C7855" w:rsidRPr="002C7855">
        <w:rPr>
          <w:rFonts w:ascii="Arial" w:hAnsi="Arial" w:cs="Arial"/>
          <w:color w:val="EE0000"/>
          <w:szCs w:val="22"/>
        </w:rPr>
        <w:t>xxxxxxx</w:t>
      </w:r>
      <w:proofErr w:type="spellEnd"/>
      <w:r w:rsidR="00B36435">
        <w:rPr>
          <w:rFonts w:ascii="Arial" w:hAnsi="Arial" w:cs="Arial"/>
          <w:szCs w:val="22"/>
        </w:rPr>
        <w:t xml:space="preserve">. Zájmové území je mírně svažité směrem </w:t>
      </w:r>
      <w:r w:rsidR="00B36435" w:rsidRPr="00BE1972">
        <w:rPr>
          <w:rFonts w:ascii="Arial" w:hAnsi="Arial" w:cs="Arial"/>
          <w:szCs w:val="22"/>
        </w:rPr>
        <w:t>k</w:t>
      </w:r>
      <w:r w:rsidR="00B36435">
        <w:rPr>
          <w:rFonts w:ascii="Arial" w:hAnsi="Arial" w:cs="Arial"/>
          <w:szCs w:val="22"/>
        </w:rPr>
        <w:t> </w:t>
      </w:r>
      <w:proofErr w:type="spellStart"/>
      <w:r w:rsidR="002C7855" w:rsidRPr="002C7855">
        <w:rPr>
          <w:rFonts w:ascii="Arial" w:hAnsi="Arial" w:cs="Arial"/>
          <w:color w:val="EE0000"/>
          <w:szCs w:val="22"/>
        </w:rPr>
        <w:t>xxxxxxx</w:t>
      </w:r>
      <w:proofErr w:type="spellEnd"/>
      <w:r w:rsidR="00B36435" w:rsidRPr="00BE1972">
        <w:rPr>
          <w:rFonts w:ascii="Arial" w:hAnsi="Arial" w:cs="Arial"/>
          <w:szCs w:val="22"/>
        </w:rPr>
        <w:t>.</w:t>
      </w:r>
      <w:r w:rsidR="00B36435">
        <w:rPr>
          <w:rFonts w:ascii="Arial" w:hAnsi="Arial" w:cs="Arial"/>
          <w:szCs w:val="22"/>
        </w:rPr>
        <w:t xml:space="preserve"> Stavba se </w:t>
      </w:r>
      <w:r w:rsidR="00B36435" w:rsidRPr="002C7855">
        <w:rPr>
          <w:rFonts w:ascii="Arial" w:hAnsi="Arial" w:cs="Arial"/>
          <w:color w:val="EE0000"/>
          <w:szCs w:val="22"/>
        </w:rPr>
        <w:t>nenachází v záplavovém území Q100 ani v poddolovaném území</w:t>
      </w:r>
      <w:r w:rsidR="00B36435">
        <w:rPr>
          <w:rFonts w:ascii="Arial" w:hAnsi="Arial" w:cs="Arial"/>
          <w:szCs w:val="22"/>
        </w:rPr>
        <w:t xml:space="preserve">. Stavba se </w:t>
      </w:r>
      <w:r w:rsidR="00B36435" w:rsidRPr="002C7855">
        <w:rPr>
          <w:rFonts w:ascii="Arial" w:hAnsi="Arial" w:cs="Arial"/>
          <w:color w:val="EE0000"/>
          <w:szCs w:val="22"/>
        </w:rPr>
        <w:t>nenachází v ochranném pásmu vodního zdroje</w:t>
      </w:r>
      <w:r w:rsidR="00B36435">
        <w:rPr>
          <w:rFonts w:ascii="Arial" w:hAnsi="Arial" w:cs="Arial"/>
          <w:szCs w:val="22"/>
        </w:rPr>
        <w:t>.</w:t>
      </w:r>
    </w:p>
    <w:p w14:paraId="04E38E65" w14:textId="77777777" w:rsidR="00B36435" w:rsidRPr="008B6690" w:rsidRDefault="00B36435" w:rsidP="00B36435">
      <w:pPr>
        <w:numPr>
          <w:ilvl w:val="1"/>
          <w:numId w:val="24"/>
        </w:numPr>
        <w:tabs>
          <w:tab w:val="clear" w:pos="0"/>
          <w:tab w:val="num" w:pos="426"/>
        </w:tabs>
        <w:spacing w:before="240" w:line="276" w:lineRule="auto"/>
        <w:ind w:left="426" w:hanging="426"/>
        <w:jc w:val="both"/>
        <w:rPr>
          <w:rFonts w:ascii="Arial" w:hAnsi="Arial" w:cs="Arial"/>
          <w:b/>
        </w:rPr>
      </w:pPr>
      <w:r w:rsidRPr="00E50F7E">
        <w:rPr>
          <w:rFonts w:ascii="Arial" w:hAnsi="Arial" w:cs="Arial"/>
          <w:b/>
        </w:rPr>
        <w:t>údaje o souladu stavby s územně plánovací dokumentací a územními opatřeními nebo s cíli a úkoly územního plánování, a s požadavky na ochranu kulturně historických, architektonických, archeologických a urbanistických hodnot v území,</w:t>
      </w:r>
    </w:p>
    <w:p w14:paraId="28DA59A9" w14:textId="05301663" w:rsidR="00B36435" w:rsidRPr="00613363" w:rsidRDefault="00B36435" w:rsidP="00B36435">
      <w:pPr>
        <w:spacing w:line="276" w:lineRule="auto"/>
        <w:ind w:left="426"/>
        <w:jc w:val="both"/>
        <w:rPr>
          <w:rFonts w:ascii="Arial" w:hAnsi="Arial" w:cs="Arial"/>
        </w:rPr>
      </w:pPr>
      <w:r w:rsidRPr="006B6313">
        <w:rPr>
          <w:rFonts w:ascii="Arial" w:hAnsi="Arial" w:cs="Arial"/>
        </w:rPr>
        <w:t xml:space="preserve">Záměr je v souladu s platným </w:t>
      </w:r>
      <w:r>
        <w:rPr>
          <w:rFonts w:ascii="Arial" w:hAnsi="Arial" w:cs="Arial"/>
        </w:rPr>
        <w:t>ú</w:t>
      </w:r>
      <w:r w:rsidRPr="006B6313">
        <w:rPr>
          <w:rFonts w:ascii="Arial" w:hAnsi="Arial" w:cs="Arial"/>
        </w:rPr>
        <w:t>zemním plánem</w:t>
      </w:r>
      <w:r>
        <w:rPr>
          <w:rFonts w:ascii="Arial" w:hAnsi="Arial" w:cs="Arial"/>
        </w:rPr>
        <w:t xml:space="preserve"> </w:t>
      </w:r>
      <w:r w:rsidR="005E12C6">
        <w:rPr>
          <w:rFonts w:ascii="Arial" w:hAnsi="Arial" w:cs="Arial"/>
        </w:rPr>
        <w:t xml:space="preserve">obce </w:t>
      </w:r>
      <w:proofErr w:type="spellStart"/>
      <w:r w:rsidR="005E12C6" w:rsidRPr="005E12C6">
        <w:rPr>
          <w:rFonts w:ascii="Arial" w:hAnsi="Arial" w:cs="Arial"/>
          <w:color w:val="EE0000"/>
        </w:rPr>
        <w:t>xxxxx</w:t>
      </w:r>
      <w:proofErr w:type="spellEnd"/>
      <w:r w:rsidR="00B521C5">
        <w:rPr>
          <w:rFonts w:ascii="Arial" w:hAnsi="Arial" w:cs="Arial"/>
        </w:rPr>
        <w:t xml:space="preserve"> (stavba se nachází v</w:t>
      </w:r>
      <w:r w:rsidR="00373B5A">
        <w:rPr>
          <w:rFonts w:ascii="Arial" w:hAnsi="Arial" w:cs="Arial"/>
        </w:rPr>
        <w:t> </w:t>
      </w:r>
      <w:r w:rsidR="00B521C5">
        <w:rPr>
          <w:rFonts w:ascii="Arial" w:hAnsi="Arial" w:cs="Arial"/>
        </w:rPr>
        <w:t>ploše</w:t>
      </w:r>
      <w:r w:rsidR="00373B5A">
        <w:rPr>
          <w:rFonts w:ascii="Arial" w:hAnsi="Arial" w:cs="Arial"/>
        </w:rPr>
        <w:t xml:space="preserve"> </w:t>
      </w:r>
      <w:proofErr w:type="spellStart"/>
      <w:r w:rsidR="005E12C6" w:rsidRPr="005E12C6">
        <w:rPr>
          <w:rFonts w:ascii="Arial" w:hAnsi="Arial" w:cs="Arial"/>
          <w:color w:val="EE0000"/>
        </w:rPr>
        <w:t>xxxx</w:t>
      </w:r>
      <w:proofErr w:type="spellEnd"/>
      <w:r w:rsidR="00B521C5">
        <w:rPr>
          <w:rFonts w:ascii="Arial" w:hAnsi="Arial" w:cs="Arial"/>
        </w:rPr>
        <w:t>)</w:t>
      </w:r>
      <w:r>
        <w:rPr>
          <w:rFonts w:ascii="Arial" w:hAnsi="Arial" w:cs="Arial"/>
        </w:rPr>
        <w:t xml:space="preserve">. Stavba je v souladu s požadavky na </w:t>
      </w:r>
      <w:r w:rsidRPr="00002F68">
        <w:rPr>
          <w:rFonts w:ascii="Arial" w:hAnsi="Arial" w:cs="Arial"/>
          <w:bCs/>
        </w:rPr>
        <w:t>ochranu kulturně historických, architektonických, archeologických a urbanistických hodnot v</w:t>
      </w:r>
      <w:r>
        <w:rPr>
          <w:rFonts w:ascii="Arial" w:hAnsi="Arial" w:cs="Arial"/>
          <w:bCs/>
        </w:rPr>
        <w:t> </w:t>
      </w:r>
      <w:r w:rsidRPr="00002F68">
        <w:rPr>
          <w:rFonts w:ascii="Arial" w:hAnsi="Arial" w:cs="Arial"/>
          <w:bCs/>
        </w:rPr>
        <w:t>území</w:t>
      </w:r>
      <w:r>
        <w:rPr>
          <w:rFonts w:ascii="Arial" w:hAnsi="Arial" w:cs="Arial"/>
          <w:bCs/>
        </w:rPr>
        <w:t>.</w:t>
      </w:r>
      <w:r w:rsidR="003A2D16">
        <w:rPr>
          <w:rFonts w:ascii="Arial" w:hAnsi="Arial" w:cs="Arial"/>
          <w:bCs/>
        </w:rPr>
        <w:t xml:space="preserve"> </w:t>
      </w:r>
    </w:p>
    <w:p w14:paraId="5BAE7F3C" w14:textId="77777777" w:rsidR="00B36435" w:rsidRPr="00612D28"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Pr>
          <w:rFonts w:ascii="Arial" w:hAnsi="Arial" w:cs="Arial"/>
          <w:b/>
        </w:rPr>
        <w:t>výčet a závěr průzkumů,</w:t>
      </w:r>
    </w:p>
    <w:p w14:paraId="50540EA4" w14:textId="77777777" w:rsidR="00B36435" w:rsidRDefault="00B36435" w:rsidP="00B36435">
      <w:pPr>
        <w:tabs>
          <w:tab w:val="left" w:pos="426"/>
        </w:tabs>
        <w:spacing w:line="276" w:lineRule="auto"/>
        <w:ind w:left="426"/>
        <w:jc w:val="both"/>
        <w:rPr>
          <w:rFonts w:ascii="Arial" w:hAnsi="Arial" w:cs="Arial"/>
          <w:szCs w:val="22"/>
        </w:rPr>
      </w:pPr>
      <w:r w:rsidRPr="009812B6">
        <w:rPr>
          <w:rFonts w:ascii="Arial" w:hAnsi="Arial" w:cs="Arial"/>
          <w:szCs w:val="22"/>
        </w:rPr>
        <w:t xml:space="preserve">V prostoru </w:t>
      </w:r>
      <w:r>
        <w:rPr>
          <w:rFonts w:ascii="Arial" w:hAnsi="Arial" w:cs="Arial"/>
          <w:szCs w:val="22"/>
        </w:rPr>
        <w:t>stavby</w:t>
      </w:r>
      <w:r w:rsidRPr="009812B6">
        <w:rPr>
          <w:rFonts w:ascii="Arial" w:hAnsi="Arial" w:cs="Arial"/>
          <w:szCs w:val="22"/>
        </w:rPr>
        <w:t xml:space="preserve"> bylo provedeno nejnutnější geodetické zaměření, včetně určení průběhu stávajících podzemních inženýrských sítí.</w:t>
      </w:r>
      <w:r>
        <w:rPr>
          <w:rFonts w:ascii="Arial" w:hAnsi="Arial" w:cs="Arial"/>
          <w:szCs w:val="22"/>
        </w:rPr>
        <w:t xml:space="preserve"> </w:t>
      </w:r>
      <w:r>
        <w:rPr>
          <w:rFonts w:ascii="Arial" w:hAnsi="Arial" w:cs="Arial"/>
          <w:szCs w:val="22"/>
        </w:rPr>
        <w:tab/>
      </w:r>
    </w:p>
    <w:p w14:paraId="43C28E5B" w14:textId="77777777" w:rsidR="00B36435" w:rsidRDefault="00B36435" w:rsidP="003B73DA">
      <w:pPr>
        <w:tabs>
          <w:tab w:val="left" w:pos="709"/>
        </w:tabs>
        <w:spacing w:line="0" w:lineRule="atLeast"/>
        <w:ind w:left="426" w:firstLine="283"/>
        <w:jc w:val="both"/>
        <w:rPr>
          <w:rFonts w:ascii="Arial" w:hAnsi="Arial" w:cs="Arial"/>
          <w:szCs w:val="22"/>
        </w:rPr>
      </w:pPr>
    </w:p>
    <w:p w14:paraId="512AE650" w14:textId="52C28D6C" w:rsidR="00373B5A" w:rsidRPr="00373B5A" w:rsidRDefault="00373B5A" w:rsidP="003B73DA">
      <w:pPr>
        <w:tabs>
          <w:tab w:val="left" w:pos="426"/>
          <w:tab w:val="left" w:pos="709"/>
        </w:tabs>
        <w:spacing w:line="0" w:lineRule="atLeast"/>
        <w:ind w:firstLine="283"/>
        <w:jc w:val="both"/>
        <w:rPr>
          <w:rFonts w:ascii="Arial" w:hAnsi="Arial" w:cs="Arial"/>
          <w:u w:val="single"/>
        </w:rPr>
      </w:pPr>
      <w:r w:rsidRPr="00373B5A">
        <w:rPr>
          <w:rFonts w:ascii="Arial" w:hAnsi="Arial" w:cs="Arial"/>
        </w:rPr>
        <w:tab/>
      </w:r>
      <w:proofErr w:type="gramStart"/>
      <w:r w:rsidRPr="00373B5A">
        <w:rPr>
          <w:rFonts w:ascii="Arial" w:hAnsi="Arial" w:cs="Arial"/>
          <w:u w:val="single"/>
        </w:rPr>
        <w:t>Hydrogeologické  vyjádření</w:t>
      </w:r>
      <w:proofErr w:type="gramEnd"/>
      <w:r w:rsidRPr="00373B5A">
        <w:rPr>
          <w:rFonts w:ascii="Arial" w:hAnsi="Arial" w:cs="Arial"/>
          <w:u w:val="single"/>
        </w:rPr>
        <w:t xml:space="preserve">  </w:t>
      </w:r>
      <w:proofErr w:type="gramStart"/>
      <w:r w:rsidRPr="00373B5A">
        <w:rPr>
          <w:rFonts w:ascii="Arial" w:hAnsi="Arial" w:cs="Arial"/>
          <w:u w:val="single"/>
        </w:rPr>
        <w:t>k  povolení</w:t>
      </w:r>
      <w:proofErr w:type="gramEnd"/>
      <w:r w:rsidRPr="00373B5A">
        <w:rPr>
          <w:rFonts w:ascii="Arial" w:hAnsi="Arial" w:cs="Arial"/>
          <w:u w:val="single"/>
        </w:rPr>
        <w:t xml:space="preserve">  </w:t>
      </w:r>
      <w:proofErr w:type="gramStart"/>
      <w:r w:rsidRPr="00373B5A">
        <w:rPr>
          <w:rFonts w:ascii="Arial" w:hAnsi="Arial" w:cs="Arial"/>
          <w:u w:val="single"/>
        </w:rPr>
        <w:t>vypouštění  odpadních</w:t>
      </w:r>
      <w:proofErr w:type="gramEnd"/>
      <w:r w:rsidRPr="00373B5A">
        <w:rPr>
          <w:rFonts w:ascii="Arial" w:hAnsi="Arial" w:cs="Arial"/>
          <w:u w:val="single"/>
        </w:rPr>
        <w:t xml:space="preserve">  </w:t>
      </w:r>
      <w:proofErr w:type="gramStart"/>
      <w:r w:rsidRPr="00373B5A">
        <w:rPr>
          <w:rFonts w:ascii="Arial" w:hAnsi="Arial" w:cs="Arial"/>
          <w:u w:val="single"/>
        </w:rPr>
        <w:t>vod  z</w:t>
      </w:r>
      <w:proofErr w:type="gramEnd"/>
      <w:r w:rsidRPr="00373B5A">
        <w:rPr>
          <w:rFonts w:ascii="Arial" w:hAnsi="Arial" w:cs="Arial"/>
          <w:u w:val="single"/>
        </w:rPr>
        <w:t xml:space="preserve">  </w:t>
      </w:r>
      <w:proofErr w:type="gramStart"/>
      <w:r w:rsidRPr="00373B5A">
        <w:rPr>
          <w:rFonts w:ascii="Arial" w:hAnsi="Arial" w:cs="Arial"/>
          <w:u w:val="single"/>
        </w:rPr>
        <w:t>budoucí  malé</w:t>
      </w:r>
      <w:proofErr w:type="gramEnd"/>
      <w:r w:rsidRPr="00373B5A">
        <w:rPr>
          <w:rFonts w:ascii="Arial" w:hAnsi="Arial" w:cs="Arial"/>
          <w:u w:val="single"/>
        </w:rPr>
        <w:t xml:space="preserve">  </w:t>
      </w:r>
      <w:proofErr w:type="gramStart"/>
      <w:r w:rsidRPr="00373B5A">
        <w:rPr>
          <w:rFonts w:ascii="Arial" w:hAnsi="Arial" w:cs="Arial"/>
          <w:u w:val="single"/>
        </w:rPr>
        <w:t xml:space="preserve">domovní  </w:t>
      </w:r>
      <w:proofErr w:type="spellStart"/>
      <w:r w:rsidRPr="00373B5A">
        <w:rPr>
          <w:rFonts w:ascii="Arial" w:hAnsi="Arial" w:cs="Arial"/>
          <w:u w:val="single"/>
        </w:rPr>
        <w:t>čov</w:t>
      </w:r>
      <w:proofErr w:type="spellEnd"/>
      <w:proofErr w:type="gramEnd"/>
      <w:r w:rsidRPr="00373B5A">
        <w:rPr>
          <w:rFonts w:ascii="Arial" w:hAnsi="Arial" w:cs="Arial"/>
          <w:u w:val="single"/>
        </w:rPr>
        <w:t xml:space="preserve">  </w:t>
      </w:r>
      <w:r w:rsidRPr="00373B5A">
        <w:rPr>
          <w:rFonts w:ascii="Arial" w:hAnsi="Arial" w:cs="Arial"/>
        </w:rPr>
        <w:tab/>
      </w:r>
      <w:proofErr w:type="gramStart"/>
      <w:r w:rsidRPr="00373B5A">
        <w:rPr>
          <w:rFonts w:ascii="Arial" w:hAnsi="Arial" w:cs="Arial"/>
          <w:u w:val="single"/>
        </w:rPr>
        <w:t>dle  §</w:t>
      </w:r>
      <w:proofErr w:type="gramEnd"/>
      <w:r w:rsidRPr="00373B5A">
        <w:rPr>
          <w:rFonts w:ascii="Arial" w:hAnsi="Arial" w:cs="Arial"/>
          <w:u w:val="single"/>
        </w:rPr>
        <w:t xml:space="preserve"> </w:t>
      </w:r>
      <w:proofErr w:type="gramStart"/>
      <w:r w:rsidRPr="00373B5A">
        <w:rPr>
          <w:rFonts w:ascii="Arial" w:hAnsi="Arial" w:cs="Arial"/>
          <w:u w:val="single"/>
        </w:rPr>
        <w:t>8  vodního</w:t>
      </w:r>
      <w:proofErr w:type="gramEnd"/>
      <w:r w:rsidRPr="00373B5A">
        <w:rPr>
          <w:rFonts w:ascii="Arial" w:hAnsi="Arial" w:cs="Arial"/>
          <w:u w:val="single"/>
        </w:rPr>
        <w:t xml:space="preserve">  </w:t>
      </w:r>
      <w:proofErr w:type="gramStart"/>
      <w:r w:rsidRPr="00373B5A">
        <w:rPr>
          <w:rFonts w:ascii="Arial" w:hAnsi="Arial" w:cs="Arial"/>
          <w:u w:val="single"/>
        </w:rPr>
        <w:t>zákona  na</w:t>
      </w:r>
      <w:proofErr w:type="gramEnd"/>
      <w:r w:rsidRPr="00373B5A">
        <w:rPr>
          <w:rFonts w:ascii="Arial" w:hAnsi="Arial" w:cs="Arial"/>
          <w:u w:val="single"/>
        </w:rPr>
        <w:t xml:space="preserve">  </w:t>
      </w:r>
      <w:proofErr w:type="gramStart"/>
      <w:r w:rsidRPr="00373B5A">
        <w:rPr>
          <w:rFonts w:ascii="Arial" w:hAnsi="Arial" w:cs="Arial"/>
          <w:u w:val="single"/>
        </w:rPr>
        <w:t xml:space="preserve">parcele  </w:t>
      </w:r>
      <w:r w:rsidRPr="005E12C6">
        <w:rPr>
          <w:rFonts w:ascii="Arial" w:hAnsi="Arial" w:cs="Arial"/>
          <w:color w:val="EE0000"/>
          <w:u w:val="single"/>
        </w:rPr>
        <w:t>č.</w:t>
      </w:r>
      <w:proofErr w:type="gramEnd"/>
      <w:r w:rsidRPr="005E12C6">
        <w:rPr>
          <w:rFonts w:ascii="Arial" w:hAnsi="Arial" w:cs="Arial"/>
          <w:color w:val="EE0000"/>
          <w:u w:val="single"/>
        </w:rPr>
        <w:t xml:space="preserve"> </w:t>
      </w:r>
      <w:proofErr w:type="spellStart"/>
      <w:proofErr w:type="gramStart"/>
      <w:r w:rsidR="005E12C6" w:rsidRPr="005E12C6">
        <w:rPr>
          <w:rFonts w:ascii="Arial" w:hAnsi="Arial" w:cs="Arial"/>
          <w:color w:val="EE0000"/>
          <w:u w:val="single"/>
        </w:rPr>
        <w:t>xxxxxxx</w:t>
      </w:r>
      <w:proofErr w:type="spellEnd"/>
      <w:r w:rsidRPr="005E12C6">
        <w:rPr>
          <w:rFonts w:ascii="Arial" w:hAnsi="Arial" w:cs="Arial"/>
          <w:color w:val="EE0000"/>
          <w:u w:val="single"/>
        </w:rPr>
        <w:t xml:space="preserve">,  </w:t>
      </w:r>
      <w:proofErr w:type="spellStart"/>
      <w:r w:rsidRPr="005E12C6">
        <w:rPr>
          <w:rFonts w:ascii="Arial" w:hAnsi="Arial" w:cs="Arial"/>
          <w:color w:val="EE0000"/>
          <w:u w:val="single"/>
        </w:rPr>
        <w:t>k.ú</w:t>
      </w:r>
      <w:proofErr w:type="spellEnd"/>
      <w:r w:rsidRPr="005E12C6">
        <w:rPr>
          <w:rFonts w:ascii="Arial" w:hAnsi="Arial" w:cs="Arial"/>
          <w:color w:val="EE0000"/>
          <w:u w:val="single"/>
        </w:rPr>
        <w:t>.</w:t>
      </w:r>
      <w:proofErr w:type="gramEnd"/>
      <w:r w:rsidRPr="005E12C6">
        <w:rPr>
          <w:rFonts w:ascii="Arial" w:hAnsi="Arial" w:cs="Arial"/>
          <w:color w:val="EE0000"/>
          <w:u w:val="single"/>
        </w:rPr>
        <w:t xml:space="preserve"> </w:t>
      </w:r>
      <w:proofErr w:type="spellStart"/>
      <w:r w:rsidR="005E12C6" w:rsidRPr="005E12C6">
        <w:rPr>
          <w:rFonts w:ascii="Arial" w:hAnsi="Arial" w:cs="Arial"/>
          <w:color w:val="EE0000"/>
          <w:u w:val="single"/>
        </w:rPr>
        <w:t>xxxxxxx</w:t>
      </w:r>
      <w:proofErr w:type="spellEnd"/>
      <w:r w:rsidRPr="005E12C6">
        <w:rPr>
          <w:rFonts w:ascii="Arial" w:hAnsi="Arial" w:cs="Arial"/>
          <w:color w:val="EE0000"/>
          <w:u w:val="single"/>
        </w:rPr>
        <w:t xml:space="preserve">, </w:t>
      </w:r>
      <w:proofErr w:type="spellStart"/>
      <w:r w:rsidR="005E12C6" w:rsidRPr="005E12C6">
        <w:rPr>
          <w:rFonts w:ascii="Arial" w:hAnsi="Arial" w:cs="Arial"/>
          <w:color w:val="EE0000"/>
          <w:u w:val="single"/>
        </w:rPr>
        <w:t>xx</w:t>
      </w:r>
      <w:proofErr w:type="spellEnd"/>
      <w:r w:rsidRPr="005E12C6">
        <w:rPr>
          <w:rFonts w:ascii="Arial" w:hAnsi="Arial" w:cs="Arial"/>
          <w:color w:val="EE0000"/>
          <w:u w:val="single"/>
        </w:rPr>
        <w:t>/</w:t>
      </w:r>
      <w:proofErr w:type="spellStart"/>
      <w:r w:rsidR="005E12C6" w:rsidRPr="005E12C6">
        <w:rPr>
          <w:rFonts w:ascii="Arial" w:hAnsi="Arial" w:cs="Arial"/>
          <w:color w:val="EE0000"/>
          <w:u w:val="single"/>
        </w:rPr>
        <w:t>xxxx</w:t>
      </w:r>
      <w:proofErr w:type="spellEnd"/>
      <w:r w:rsidRPr="005E12C6">
        <w:rPr>
          <w:rFonts w:ascii="Arial" w:hAnsi="Arial" w:cs="Arial"/>
          <w:color w:val="EE0000"/>
          <w:u w:val="single"/>
        </w:rPr>
        <w:t xml:space="preserve">, Mgr. </w:t>
      </w:r>
      <w:proofErr w:type="spellStart"/>
      <w:r w:rsidR="005E12C6" w:rsidRPr="005E12C6">
        <w:rPr>
          <w:rFonts w:ascii="Arial" w:hAnsi="Arial" w:cs="Arial"/>
          <w:color w:val="EE0000"/>
          <w:u w:val="single"/>
        </w:rPr>
        <w:t>xxxxxxxxx</w:t>
      </w:r>
      <w:proofErr w:type="spellEnd"/>
    </w:p>
    <w:p w14:paraId="47E4A2DA" w14:textId="546A7224" w:rsidR="00667FFC" w:rsidRDefault="00373B5A" w:rsidP="003B73DA">
      <w:pPr>
        <w:tabs>
          <w:tab w:val="left" w:pos="426"/>
        </w:tabs>
        <w:spacing w:line="0" w:lineRule="atLeast"/>
        <w:jc w:val="both"/>
        <w:rPr>
          <w:rFonts w:ascii="Arial" w:hAnsi="Arial" w:cs="Arial"/>
        </w:rPr>
      </w:pPr>
      <w:r>
        <w:rPr>
          <w:rFonts w:ascii="Arial" w:hAnsi="Arial" w:cs="Arial"/>
        </w:rPr>
        <w:tab/>
      </w:r>
      <w:r w:rsidR="00667FFC" w:rsidRPr="00667FFC">
        <w:rPr>
          <w:rFonts w:ascii="Arial" w:hAnsi="Arial" w:cs="Arial"/>
        </w:rPr>
        <w:t xml:space="preserve">Vyjádření osoby s odbornou způsobilostí: </w:t>
      </w:r>
    </w:p>
    <w:p w14:paraId="582AD12C" w14:textId="367BBFCF" w:rsidR="00667FFC" w:rsidRPr="005E12C6" w:rsidRDefault="005E12C6" w:rsidP="003B73DA">
      <w:pPr>
        <w:tabs>
          <w:tab w:val="left" w:pos="426"/>
        </w:tabs>
        <w:spacing w:line="0" w:lineRule="atLeast"/>
        <w:ind w:left="426"/>
        <w:jc w:val="both"/>
        <w:rPr>
          <w:rFonts w:ascii="Arial" w:hAnsi="Arial" w:cs="Arial"/>
          <w:color w:val="EE0000"/>
        </w:rPr>
      </w:pPr>
      <w:proofErr w:type="spellStart"/>
      <w:r w:rsidRPr="005E12C6">
        <w:rPr>
          <w:rFonts w:ascii="Arial" w:hAnsi="Arial" w:cs="Arial"/>
          <w:color w:val="EE0000"/>
        </w:rPr>
        <w:t>xxxxxxxxxxxxxxxxxxxxxxxxxxxxxxxxxxxxxxxxxxxxxxxxxxx</w:t>
      </w:r>
      <w:proofErr w:type="spellEnd"/>
    </w:p>
    <w:p w14:paraId="0E193432" w14:textId="77777777" w:rsidR="005A7A5D" w:rsidRDefault="005A7A5D" w:rsidP="003B73DA">
      <w:pPr>
        <w:tabs>
          <w:tab w:val="left" w:pos="426"/>
        </w:tabs>
        <w:spacing w:line="0" w:lineRule="atLeast"/>
        <w:ind w:left="426"/>
        <w:jc w:val="both"/>
        <w:rPr>
          <w:rFonts w:ascii="Arial" w:hAnsi="Arial" w:cs="Arial"/>
        </w:rPr>
      </w:pPr>
    </w:p>
    <w:p w14:paraId="1CCD49B6" w14:textId="77777777" w:rsidR="00667FFC" w:rsidRDefault="00667FFC" w:rsidP="003B73DA">
      <w:pPr>
        <w:tabs>
          <w:tab w:val="left" w:pos="426"/>
        </w:tabs>
        <w:spacing w:line="0" w:lineRule="atLeast"/>
        <w:ind w:left="426"/>
        <w:jc w:val="both"/>
        <w:rPr>
          <w:rFonts w:ascii="Arial" w:hAnsi="Arial" w:cs="Arial"/>
        </w:rPr>
      </w:pPr>
      <w:r w:rsidRPr="00667FFC">
        <w:rPr>
          <w:rFonts w:ascii="Arial" w:hAnsi="Arial" w:cs="Arial"/>
        </w:rPr>
        <w:t xml:space="preserve">Stručné odůvodnění stanoviska: </w:t>
      </w:r>
    </w:p>
    <w:p w14:paraId="69D52769" w14:textId="65435EC5" w:rsidR="005A7A5D" w:rsidRPr="005E12C6" w:rsidRDefault="005E12C6" w:rsidP="003B73DA">
      <w:pPr>
        <w:tabs>
          <w:tab w:val="left" w:pos="426"/>
        </w:tabs>
        <w:spacing w:line="0" w:lineRule="atLeast"/>
        <w:ind w:left="426"/>
        <w:jc w:val="both"/>
        <w:rPr>
          <w:rFonts w:ascii="Arial" w:hAnsi="Arial" w:cs="Arial"/>
          <w:color w:val="EE0000"/>
        </w:rPr>
      </w:pPr>
      <w:proofErr w:type="spellStart"/>
      <w:r w:rsidRPr="005E12C6">
        <w:rPr>
          <w:rFonts w:ascii="Arial" w:hAnsi="Arial" w:cs="Arial"/>
          <w:color w:val="EE0000"/>
        </w:rPr>
        <w:t>xxxxxxxxxxxxxxxxxxxxxxxxxxxxxxxxxxxxxxxxxxxxxxxxxxxxx</w:t>
      </w:r>
      <w:proofErr w:type="spellEnd"/>
    </w:p>
    <w:p w14:paraId="0C505F68" w14:textId="77777777" w:rsidR="00B36435" w:rsidRPr="00A234CB"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Pr>
          <w:rFonts w:ascii="Arial" w:hAnsi="Arial" w:cs="Arial"/>
          <w:b/>
          <w:szCs w:val="22"/>
        </w:rPr>
        <w:t xml:space="preserve">informace o </w:t>
      </w:r>
      <w:r>
        <w:rPr>
          <w:rFonts w:ascii="Arial" w:hAnsi="Arial" w:cs="Arial"/>
          <w:b/>
        </w:rPr>
        <w:t>nutnosti povolení výjimky z požadavků na výstavbu</w:t>
      </w:r>
    </w:p>
    <w:p w14:paraId="0268DC85" w14:textId="77777777" w:rsidR="00B36435" w:rsidRPr="009812B6" w:rsidRDefault="00B36435" w:rsidP="00B36435">
      <w:pPr>
        <w:tabs>
          <w:tab w:val="left" w:pos="426"/>
        </w:tabs>
        <w:spacing w:line="276" w:lineRule="auto"/>
        <w:ind w:left="426"/>
        <w:jc w:val="both"/>
        <w:rPr>
          <w:rFonts w:ascii="Arial" w:hAnsi="Arial" w:cs="Arial"/>
          <w:szCs w:val="22"/>
        </w:rPr>
      </w:pPr>
      <w:r>
        <w:rPr>
          <w:rFonts w:ascii="Arial" w:hAnsi="Arial" w:cs="Arial"/>
          <w:szCs w:val="22"/>
        </w:rPr>
        <w:t>Není požadována výjimka z požadavků na výstavbu.</w:t>
      </w:r>
    </w:p>
    <w:p w14:paraId="0BE09597" w14:textId="77777777" w:rsidR="00B36435" w:rsidRPr="009812B6" w:rsidRDefault="00B36435" w:rsidP="00B36435">
      <w:pPr>
        <w:numPr>
          <w:ilvl w:val="1"/>
          <w:numId w:val="24"/>
        </w:numPr>
        <w:tabs>
          <w:tab w:val="clear" w:pos="0"/>
          <w:tab w:val="left" w:pos="426"/>
          <w:tab w:val="num" w:pos="567"/>
        </w:tabs>
        <w:spacing w:before="240" w:line="276" w:lineRule="auto"/>
        <w:ind w:left="426" w:hanging="426"/>
        <w:jc w:val="both"/>
        <w:rPr>
          <w:rFonts w:ascii="Arial" w:hAnsi="Arial" w:cs="Arial"/>
          <w:b/>
          <w:szCs w:val="22"/>
        </w:rPr>
      </w:pPr>
      <w:r w:rsidRPr="000711C3">
        <w:rPr>
          <w:rFonts w:ascii="Arial" w:hAnsi="Arial" w:cs="Arial"/>
          <w:b/>
        </w:rPr>
        <w:t>stávající ochrana území a stavby podle jiných právních předpisů, včetně rozsahu omezení a podmínek pro ochranu,</w:t>
      </w:r>
    </w:p>
    <w:p w14:paraId="41D768F8" w14:textId="48B08653" w:rsidR="00B36435" w:rsidRPr="003F0C3F" w:rsidRDefault="00523B4B" w:rsidP="00B36435">
      <w:pPr>
        <w:tabs>
          <w:tab w:val="left" w:pos="426"/>
        </w:tabs>
        <w:spacing w:line="276" w:lineRule="auto"/>
        <w:ind w:left="426"/>
        <w:jc w:val="both"/>
        <w:rPr>
          <w:rFonts w:ascii="Arial" w:hAnsi="Arial" w:cs="Arial"/>
        </w:rPr>
      </w:pPr>
      <w:r>
        <w:rPr>
          <w:rFonts w:ascii="Arial" w:hAnsi="Arial" w:cs="Arial"/>
        </w:rPr>
        <w:t xml:space="preserve">Stavba se </w:t>
      </w:r>
      <w:r w:rsidR="008634B6">
        <w:rPr>
          <w:rFonts w:ascii="Arial" w:hAnsi="Arial" w:cs="Arial"/>
        </w:rPr>
        <w:t xml:space="preserve">nenachází v chráněných územích ani územích spadajících pod ochranu dle jiných právních předpisů.  </w:t>
      </w:r>
    </w:p>
    <w:p w14:paraId="7FE2DBE1" w14:textId="77777777" w:rsidR="00B36435" w:rsidRPr="00C8103A"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sidRPr="00C8103A">
        <w:rPr>
          <w:rFonts w:ascii="Arial" w:hAnsi="Arial" w:cs="Arial"/>
          <w:b/>
        </w:rPr>
        <w:lastRenderedPageBreak/>
        <w:t>vliv stavby na okolní stavby a pozemky, ochrana okolí, vliv stavby na odtokové poměry v území, požadavky na asanace, demolice a kácení dřevin,</w:t>
      </w:r>
      <w:r w:rsidRPr="00C8103A">
        <w:rPr>
          <w:rFonts w:ascii="Arial" w:hAnsi="Arial" w:cs="Arial"/>
          <w:b/>
        </w:rPr>
        <w:tab/>
      </w:r>
    </w:p>
    <w:p w14:paraId="3D1A49F0" w14:textId="77777777" w:rsidR="00B36435" w:rsidRDefault="00B36435" w:rsidP="00B36435">
      <w:pPr>
        <w:tabs>
          <w:tab w:val="left" w:pos="426"/>
        </w:tabs>
        <w:spacing w:line="276" w:lineRule="auto"/>
        <w:ind w:left="426"/>
        <w:jc w:val="both"/>
        <w:rPr>
          <w:rFonts w:ascii="Arial" w:hAnsi="Arial" w:cs="Arial"/>
          <w:szCs w:val="22"/>
        </w:rPr>
      </w:pPr>
      <w:r>
        <w:rPr>
          <w:rFonts w:ascii="Arial" w:hAnsi="Arial" w:cs="Arial"/>
          <w:szCs w:val="22"/>
        </w:rPr>
        <w:t>Stavba</w:t>
      </w:r>
      <w:r w:rsidRPr="00E53E13">
        <w:rPr>
          <w:rFonts w:ascii="Arial" w:hAnsi="Arial" w:cs="Arial"/>
          <w:szCs w:val="22"/>
        </w:rPr>
        <w:t xml:space="preserve"> dočasně ovlivní okolní pozemky. Krátkodobé zhoršení životních podmínek přinese realizace stavby (dopravní zatížení, hluk a prašnost od provozu stavebních strojů a nákladních vozidel apod.). Organizace výstavby bude přizpůsobena požadavku minimalizace negativního vlivu na životní prostředí okolí stavby. Vyžadováno bude dodržování příslušných hygienických předpisů, pracovní doby, třídění odpadů,</w:t>
      </w:r>
      <w:r>
        <w:rPr>
          <w:rFonts w:ascii="Arial" w:hAnsi="Arial" w:cs="Arial"/>
          <w:szCs w:val="22"/>
        </w:rPr>
        <w:t xml:space="preserve"> </w:t>
      </w:r>
      <w:r w:rsidRPr="00E53E13">
        <w:rPr>
          <w:rFonts w:ascii="Arial" w:hAnsi="Arial" w:cs="Arial"/>
          <w:szCs w:val="22"/>
        </w:rPr>
        <w:t>kontrola technického stavu mechanismů, čistota přístupových tras atd. Výstavba díla přinese krátkodobý negativní účinek v podobě vyššího dopravního zatížení, hluku a prašnosti od provozu stavebních strojů a nákladních vozidel apod. Výkopové a bourací práce budou probíhat v dostatečné vzdálenosti od okolních objektů a staveb</w:t>
      </w:r>
      <w:r>
        <w:rPr>
          <w:rFonts w:ascii="Arial" w:hAnsi="Arial" w:cs="Arial"/>
          <w:szCs w:val="22"/>
        </w:rPr>
        <w:t>. Stavba nebude mít vliv na odtokové poměry. V rámci stavby nebudou provedeny demolice. V blízkosti stavby se nenachází vzrostlé stromy ani keře, které by mohly být v souvislosti se stavbou poškozeny. Stavba po svém dokončení</w:t>
      </w:r>
      <w:r w:rsidRPr="009812B6">
        <w:rPr>
          <w:rFonts w:ascii="Arial" w:hAnsi="Arial" w:cs="Arial"/>
          <w:szCs w:val="22"/>
        </w:rPr>
        <w:t xml:space="preserve"> ne</w:t>
      </w:r>
      <w:r>
        <w:rPr>
          <w:rFonts w:ascii="Arial" w:hAnsi="Arial" w:cs="Arial"/>
          <w:szCs w:val="22"/>
        </w:rPr>
        <w:t>bude mít</w:t>
      </w:r>
      <w:r w:rsidRPr="009812B6">
        <w:rPr>
          <w:rFonts w:ascii="Arial" w:hAnsi="Arial" w:cs="Arial"/>
          <w:szCs w:val="22"/>
        </w:rPr>
        <w:t xml:space="preserve"> žádný vliv na okolí</w:t>
      </w:r>
      <w:r>
        <w:rPr>
          <w:rFonts w:ascii="Arial" w:hAnsi="Arial" w:cs="Arial"/>
          <w:szCs w:val="22"/>
        </w:rPr>
        <w:t xml:space="preserve"> a životní prostředí</w:t>
      </w:r>
      <w:r w:rsidRPr="009812B6">
        <w:rPr>
          <w:rFonts w:ascii="Arial" w:hAnsi="Arial" w:cs="Arial"/>
          <w:szCs w:val="22"/>
        </w:rPr>
        <w:t xml:space="preserve">. </w:t>
      </w:r>
    </w:p>
    <w:p w14:paraId="34935820" w14:textId="77777777" w:rsidR="00B36435" w:rsidRDefault="00B36435" w:rsidP="00B36435">
      <w:pPr>
        <w:tabs>
          <w:tab w:val="left" w:pos="426"/>
        </w:tabs>
        <w:spacing w:line="276" w:lineRule="auto"/>
        <w:ind w:left="426"/>
        <w:jc w:val="both"/>
        <w:rPr>
          <w:rFonts w:ascii="Arial" w:hAnsi="Arial" w:cs="Arial"/>
          <w:szCs w:val="22"/>
        </w:rPr>
      </w:pPr>
    </w:p>
    <w:p w14:paraId="13A89899" w14:textId="77777777" w:rsidR="00B36435" w:rsidRPr="00943B2D" w:rsidRDefault="00B36435" w:rsidP="00B36435">
      <w:pPr>
        <w:tabs>
          <w:tab w:val="left" w:pos="426"/>
        </w:tabs>
        <w:spacing w:line="276" w:lineRule="auto"/>
        <w:ind w:left="426" w:hanging="426"/>
        <w:jc w:val="both"/>
        <w:rPr>
          <w:rFonts w:ascii="Arial" w:hAnsi="Arial" w:cs="Arial"/>
          <w:b/>
        </w:rPr>
      </w:pPr>
      <w:r>
        <w:rPr>
          <w:rFonts w:ascii="Arial" w:hAnsi="Arial" w:cs="Arial"/>
          <w:b/>
        </w:rPr>
        <w:t>h)</w:t>
      </w:r>
      <w:r>
        <w:rPr>
          <w:rFonts w:ascii="Arial" w:hAnsi="Arial" w:cs="Arial"/>
          <w:b/>
        </w:rPr>
        <w:tab/>
      </w:r>
      <w:r w:rsidRPr="00943B2D">
        <w:rPr>
          <w:rFonts w:ascii="Arial" w:hAnsi="Arial" w:cs="Arial"/>
          <w:b/>
        </w:rPr>
        <w:t>požadavky na maximální dočasné a trvalé zábory zemědělského půdního fondu nebo pozemků určených k plnění funkce lesa</w:t>
      </w:r>
    </w:p>
    <w:p w14:paraId="591A08E5" w14:textId="1BA479ED" w:rsidR="00DE6A4B" w:rsidRDefault="00B36435" w:rsidP="00CE47E1">
      <w:pPr>
        <w:tabs>
          <w:tab w:val="left" w:pos="426"/>
        </w:tabs>
        <w:spacing w:line="276" w:lineRule="auto"/>
        <w:ind w:left="426" w:hanging="426"/>
        <w:jc w:val="both"/>
        <w:rPr>
          <w:rFonts w:ascii="Arial" w:hAnsi="Arial" w:cs="Arial"/>
          <w:color w:val="000000" w:themeColor="text1"/>
          <w:szCs w:val="22"/>
        </w:rPr>
      </w:pPr>
      <w:r w:rsidRPr="00943B2D">
        <w:rPr>
          <w:rFonts w:ascii="Arial" w:hAnsi="Arial" w:cs="Arial"/>
          <w:b/>
          <w:color w:val="000000" w:themeColor="text1"/>
        </w:rPr>
        <w:tab/>
      </w:r>
      <w:r w:rsidR="00575D1F" w:rsidRPr="002D115B">
        <w:rPr>
          <w:rFonts w:ascii="Arial" w:hAnsi="Arial" w:cs="Arial"/>
          <w:color w:val="000000" w:themeColor="text1"/>
          <w:szCs w:val="22"/>
        </w:rPr>
        <w:t xml:space="preserve">Stavba nemá nároky na zábory zemědělské nebo lesní půdy. Po umístění sestavy ČOV do výkopu se nádrže </w:t>
      </w:r>
      <w:proofErr w:type="gramStart"/>
      <w:r w:rsidR="00575D1F" w:rsidRPr="002D115B">
        <w:rPr>
          <w:rFonts w:ascii="Arial" w:hAnsi="Arial" w:cs="Arial"/>
          <w:color w:val="000000" w:themeColor="text1"/>
          <w:szCs w:val="22"/>
        </w:rPr>
        <w:t>obsypou</w:t>
      </w:r>
      <w:proofErr w:type="gramEnd"/>
      <w:r w:rsidR="00575D1F" w:rsidRPr="002D115B">
        <w:rPr>
          <w:rFonts w:ascii="Arial" w:hAnsi="Arial" w:cs="Arial"/>
          <w:color w:val="000000" w:themeColor="text1"/>
          <w:szCs w:val="22"/>
        </w:rPr>
        <w:t xml:space="preserve"> a nakonec bude provedeno ohumusování do hl. </w:t>
      </w:r>
      <w:proofErr w:type="gramStart"/>
      <w:r w:rsidR="001D672A">
        <w:rPr>
          <w:rFonts w:ascii="Arial" w:hAnsi="Arial" w:cs="Arial"/>
          <w:color w:val="000000" w:themeColor="text1"/>
          <w:szCs w:val="22"/>
        </w:rPr>
        <w:t>200-300</w:t>
      </w:r>
      <w:r w:rsidR="00575D1F" w:rsidRPr="002D115B">
        <w:rPr>
          <w:rFonts w:ascii="Arial" w:hAnsi="Arial" w:cs="Arial"/>
          <w:color w:val="000000" w:themeColor="text1"/>
          <w:szCs w:val="22"/>
        </w:rPr>
        <w:t>mm</w:t>
      </w:r>
      <w:proofErr w:type="gramEnd"/>
      <w:r w:rsidR="00575D1F" w:rsidRPr="002D115B">
        <w:rPr>
          <w:rFonts w:ascii="Arial" w:hAnsi="Arial" w:cs="Arial"/>
          <w:color w:val="000000" w:themeColor="text1"/>
          <w:szCs w:val="22"/>
        </w:rPr>
        <w:t>.</w:t>
      </w:r>
    </w:p>
    <w:p w14:paraId="1061276B" w14:textId="77777777" w:rsidR="00B36435" w:rsidRPr="00554905" w:rsidRDefault="00B36435" w:rsidP="00B36435">
      <w:pPr>
        <w:tabs>
          <w:tab w:val="left" w:pos="426"/>
        </w:tabs>
        <w:spacing w:line="276" w:lineRule="auto"/>
        <w:ind w:left="426" w:hanging="426"/>
        <w:jc w:val="both"/>
        <w:rPr>
          <w:rFonts w:ascii="Arial" w:hAnsi="Arial" w:cs="Arial"/>
          <w:b/>
          <w:color w:val="000000" w:themeColor="text1"/>
        </w:rPr>
      </w:pPr>
    </w:p>
    <w:p w14:paraId="7A31E9BE" w14:textId="77777777" w:rsidR="00B36435" w:rsidRPr="00B6398E" w:rsidRDefault="00B36435" w:rsidP="00B36435">
      <w:pPr>
        <w:tabs>
          <w:tab w:val="left" w:pos="426"/>
        </w:tabs>
        <w:spacing w:line="276" w:lineRule="auto"/>
        <w:ind w:left="426" w:hanging="426"/>
        <w:jc w:val="both"/>
        <w:rPr>
          <w:rFonts w:ascii="Arial" w:hAnsi="Arial" w:cs="Arial"/>
          <w:b/>
        </w:rPr>
      </w:pPr>
      <w:r>
        <w:rPr>
          <w:rFonts w:ascii="Arial" w:hAnsi="Arial" w:cs="Arial"/>
          <w:b/>
        </w:rPr>
        <w:t>i)</w:t>
      </w:r>
      <w:r>
        <w:rPr>
          <w:rFonts w:ascii="Arial" w:hAnsi="Arial" w:cs="Arial"/>
          <w:b/>
        </w:rPr>
        <w:tab/>
        <w:t>n</w:t>
      </w:r>
      <w:r w:rsidRPr="00943B2D">
        <w:rPr>
          <w:rFonts w:ascii="Arial" w:hAnsi="Arial" w:cs="Arial"/>
          <w:b/>
        </w:rPr>
        <w:t>avrhovaná a vznikající ochranná a bezpečnostní pásma, rozsah omezení a podmínky ochrany podle jiných právních předpisů, včetně seznamu pozemků podle katastru nemovitostí, na kterých ochranné nebo bezpečnostní pásmo vznikne,</w:t>
      </w:r>
    </w:p>
    <w:p w14:paraId="79CF0E91" w14:textId="76040F0F" w:rsidR="00B36435" w:rsidRDefault="00575D1F" w:rsidP="00B36435">
      <w:pPr>
        <w:tabs>
          <w:tab w:val="left" w:pos="426"/>
        </w:tabs>
        <w:spacing w:line="276" w:lineRule="auto"/>
        <w:ind w:left="426"/>
        <w:jc w:val="both"/>
        <w:rPr>
          <w:rFonts w:ascii="Arial" w:hAnsi="Arial" w:cs="Arial"/>
          <w:szCs w:val="22"/>
        </w:rPr>
      </w:pPr>
      <w:r w:rsidRPr="002D115B">
        <w:rPr>
          <w:rFonts w:ascii="Arial" w:hAnsi="Arial" w:cs="Arial"/>
          <w:szCs w:val="22"/>
        </w:rPr>
        <w:t>Po dokončení výstavby ČOV nedojde ke vzniku ochranných ani bezpečnostních pásem</w:t>
      </w:r>
      <w:r>
        <w:rPr>
          <w:rFonts w:ascii="Arial" w:hAnsi="Arial" w:cs="Arial"/>
          <w:szCs w:val="22"/>
        </w:rPr>
        <w:t>.</w:t>
      </w:r>
    </w:p>
    <w:p w14:paraId="10ADC8FB" w14:textId="77777777" w:rsidR="00575D1F" w:rsidRDefault="00575D1F" w:rsidP="00B36435">
      <w:pPr>
        <w:tabs>
          <w:tab w:val="left" w:pos="426"/>
        </w:tabs>
        <w:spacing w:line="276" w:lineRule="auto"/>
        <w:ind w:left="426"/>
        <w:jc w:val="both"/>
        <w:rPr>
          <w:rFonts w:ascii="Arial" w:hAnsi="Arial" w:cs="Arial"/>
          <w:b/>
        </w:rPr>
      </w:pPr>
    </w:p>
    <w:p w14:paraId="176EBCF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j)</w:t>
      </w:r>
      <w:r>
        <w:rPr>
          <w:rFonts w:ascii="Arial" w:hAnsi="Arial" w:cs="Arial"/>
          <w:b/>
        </w:rPr>
        <w:tab/>
      </w:r>
      <w:r w:rsidRPr="00490F0A">
        <w:rPr>
          <w:rFonts w:ascii="Arial" w:hAnsi="Arial" w:cs="Arial"/>
          <w:b/>
        </w:rPr>
        <w:t>navrhované parametry stavby v návaznosti na účel vodního díla - například obestavěný prostor, zastavěná plocha, výška hráze, plocha hladiny při provozní hladině, objem zadržené vody, délka vzdutí při maximální hladině, délka zásobní soustavy, profily, objemy nádrží, délka úpravy koryta vodního toku, kapacita profilu a bezpečnostních přelivů, výška vzdutí a spád, návrhové průtoky, údaje o průtocích vody ve vodním toku podle druhu vodního díla (M-denní průtoky, N-leté průtoky), množství čerpaných vod a předpokládané kapacity provozu a výroby,</w:t>
      </w:r>
    </w:p>
    <w:p w14:paraId="4F8146CD" w14:textId="14F9F404" w:rsidR="00B80E12" w:rsidRDefault="00B80E12" w:rsidP="00B80E12">
      <w:pPr>
        <w:tabs>
          <w:tab w:val="left" w:pos="426"/>
        </w:tabs>
        <w:spacing w:line="276" w:lineRule="auto"/>
        <w:ind w:left="426"/>
        <w:jc w:val="both"/>
        <w:rPr>
          <w:rFonts w:ascii="Arial" w:hAnsi="Arial" w:cs="Arial"/>
          <w:szCs w:val="22"/>
        </w:rPr>
      </w:pPr>
      <w:r w:rsidRPr="00894C22">
        <w:rPr>
          <w:rFonts w:ascii="Arial" w:hAnsi="Arial" w:cs="Arial"/>
          <w:szCs w:val="22"/>
        </w:rPr>
        <w:t xml:space="preserve">Kanalizační přípojka </w:t>
      </w:r>
      <w:r w:rsidR="00D47408">
        <w:rPr>
          <w:rFonts w:ascii="Arial" w:hAnsi="Arial" w:cs="Arial"/>
          <w:szCs w:val="22"/>
        </w:rPr>
        <w:tab/>
      </w:r>
      <w:r w:rsidR="00D47408">
        <w:rPr>
          <w:rFonts w:ascii="Arial" w:hAnsi="Arial" w:cs="Arial"/>
          <w:szCs w:val="22"/>
        </w:rPr>
        <w:tab/>
      </w:r>
      <w:r w:rsidR="00D47408">
        <w:rPr>
          <w:rFonts w:ascii="Arial" w:hAnsi="Arial" w:cs="Arial"/>
          <w:szCs w:val="22"/>
        </w:rPr>
        <w:tab/>
      </w:r>
      <w:r w:rsidR="00D47408">
        <w:rPr>
          <w:rFonts w:ascii="Arial" w:hAnsi="Arial" w:cs="Arial"/>
          <w:szCs w:val="22"/>
        </w:rPr>
        <w:tab/>
      </w:r>
      <w:r w:rsidRPr="00894C22">
        <w:rPr>
          <w:rFonts w:ascii="Arial" w:hAnsi="Arial" w:cs="Arial"/>
          <w:szCs w:val="22"/>
        </w:rPr>
        <w:t xml:space="preserve">PVC-KG DN100 – </w:t>
      </w:r>
      <w:proofErr w:type="spellStart"/>
      <w:proofErr w:type="gramStart"/>
      <w:r w:rsidR="00D47408" w:rsidRPr="00D47408">
        <w:rPr>
          <w:rFonts w:ascii="Arial" w:hAnsi="Arial" w:cs="Arial"/>
          <w:color w:val="EE0000"/>
          <w:szCs w:val="22"/>
        </w:rPr>
        <w:t>xx,x</w:t>
      </w:r>
      <w:r w:rsidRPr="00D47408">
        <w:rPr>
          <w:rFonts w:ascii="Arial" w:hAnsi="Arial" w:cs="Arial"/>
          <w:color w:val="EE0000"/>
          <w:szCs w:val="22"/>
        </w:rPr>
        <w:t>m</w:t>
      </w:r>
      <w:proofErr w:type="spellEnd"/>
      <w:proofErr w:type="gramEnd"/>
    </w:p>
    <w:p w14:paraId="1CAB0CDA" w14:textId="190F6883" w:rsidR="00D47408" w:rsidRDefault="00D47408" w:rsidP="00D47408">
      <w:pPr>
        <w:tabs>
          <w:tab w:val="left" w:pos="426"/>
        </w:tabs>
        <w:spacing w:line="276" w:lineRule="auto"/>
        <w:ind w:left="426"/>
        <w:jc w:val="both"/>
        <w:rPr>
          <w:rFonts w:ascii="Arial" w:hAnsi="Arial" w:cs="Arial"/>
          <w:color w:val="EE0000"/>
          <w:szCs w:val="22"/>
        </w:rPr>
      </w:pPr>
      <w:r w:rsidRPr="00894C22">
        <w:rPr>
          <w:rFonts w:ascii="Arial" w:hAnsi="Arial" w:cs="Arial"/>
          <w:szCs w:val="22"/>
        </w:rPr>
        <w:t xml:space="preserve">Kanalizační přípojka </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sidRPr="00894C22">
        <w:rPr>
          <w:rFonts w:ascii="Arial" w:hAnsi="Arial" w:cs="Arial"/>
          <w:szCs w:val="22"/>
        </w:rPr>
        <w:t>PVC-KG DN1</w:t>
      </w:r>
      <w:r>
        <w:rPr>
          <w:rFonts w:ascii="Arial" w:hAnsi="Arial" w:cs="Arial"/>
          <w:szCs w:val="22"/>
        </w:rPr>
        <w:t>5</w:t>
      </w:r>
      <w:r w:rsidRPr="00894C22">
        <w:rPr>
          <w:rFonts w:ascii="Arial" w:hAnsi="Arial" w:cs="Arial"/>
          <w:szCs w:val="22"/>
        </w:rPr>
        <w:t xml:space="preserve">0 – </w:t>
      </w:r>
      <w:proofErr w:type="spellStart"/>
      <w:proofErr w:type="gramStart"/>
      <w:r w:rsidRPr="00D47408">
        <w:rPr>
          <w:rFonts w:ascii="Arial" w:hAnsi="Arial" w:cs="Arial"/>
          <w:color w:val="EE0000"/>
          <w:szCs w:val="22"/>
        </w:rPr>
        <w:t>xx,xm</w:t>
      </w:r>
      <w:proofErr w:type="spellEnd"/>
      <w:proofErr w:type="gramEnd"/>
    </w:p>
    <w:p w14:paraId="7D9B872D" w14:textId="72D864BF" w:rsidR="001361F5" w:rsidRDefault="001361F5" w:rsidP="001361F5">
      <w:pPr>
        <w:tabs>
          <w:tab w:val="left" w:pos="426"/>
        </w:tabs>
        <w:spacing w:line="276" w:lineRule="auto"/>
        <w:ind w:left="426"/>
        <w:jc w:val="both"/>
        <w:rPr>
          <w:rFonts w:ascii="Arial" w:hAnsi="Arial" w:cs="Arial"/>
          <w:color w:val="EE0000"/>
          <w:szCs w:val="22"/>
        </w:rPr>
      </w:pPr>
      <w:r w:rsidRPr="00894C22">
        <w:rPr>
          <w:rFonts w:ascii="Arial" w:hAnsi="Arial" w:cs="Arial"/>
          <w:szCs w:val="22"/>
        </w:rPr>
        <w:t xml:space="preserve">Kanalizační přípojka </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sidRPr="00894C22">
        <w:rPr>
          <w:rFonts w:ascii="Arial" w:hAnsi="Arial" w:cs="Arial"/>
          <w:szCs w:val="22"/>
        </w:rPr>
        <w:t>P</w:t>
      </w:r>
      <w:r>
        <w:rPr>
          <w:rFonts w:ascii="Arial" w:hAnsi="Arial" w:cs="Arial"/>
          <w:szCs w:val="22"/>
        </w:rPr>
        <w:t>E-HD d63x5,8 SDR11</w:t>
      </w:r>
      <w:r w:rsidRPr="00894C22">
        <w:rPr>
          <w:rFonts w:ascii="Arial" w:hAnsi="Arial" w:cs="Arial"/>
          <w:szCs w:val="22"/>
        </w:rPr>
        <w:t xml:space="preserve"> – </w:t>
      </w:r>
      <w:proofErr w:type="spellStart"/>
      <w:proofErr w:type="gramStart"/>
      <w:r w:rsidRPr="00D47408">
        <w:rPr>
          <w:rFonts w:ascii="Arial" w:hAnsi="Arial" w:cs="Arial"/>
          <w:color w:val="EE0000"/>
          <w:szCs w:val="22"/>
        </w:rPr>
        <w:t>xx,xm</w:t>
      </w:r>
      <w:proofErr w:type="spellEnd"/>
      <w:proofErr w:type="gramEnd"/>
    </w:p>
    <w:p w14:paraId="5D5DC69B" w14:textId="163F2B49" w:rsidR="00463B4D" w:rsidRPr="00463B4D" w:rsidRDefault="00463B4D" w:rsidP="00463B4D">
      <w:pPr>
        <w:tabs>
          <w:tab w:val="left" w:pos="426"/>
          <w:tab w:val="left" w:pos="4253"/>
        </w:tabs>
        <w:spacing w:line="276" w:lineRule="auto"/>
        <w:jc w:val="both"/>
        <w:rPr>
          <w:rFonts w:ascii="Arial" w:hAnsi="Arial" w:cs="Arial"/>
        </w:rPr>
      </w:pPr>
      <w:r>
        <w:rPr>
          <w:rFonts w:ascii="Arial" w:hAnsi="Arial" w:cs="Arial"/>
        </w:rPr>
        <w:tab/>
        <w:t>Vsakovací objekt</w:t>
      </w:r>
      <w:r>
        <w:rPr>
          <w:rFonts w:ascii="Arial" w:hAnsi="Arial" w:cs="Arial"/>
        </w:rPr>
        <w:tab/>
      </w:r>
      <w:r>
        <w:rPr>
          <w:rFonts w:ascii="Arial" w:hAnsi="Arial" w:cs="Arial"/>
        </w:rPr>
        <w:tab/>
        <w:t xml:space="preserve">Štěrkový drén o </w:t>
      </w:r>
      <w:proofErr w:type="spellStart"/>
      <w:r>
        <w:rPr>
          <w:rFonts w:ascii="Arial" w:hAnsi="Arial" w:cs="Arial"/>
        </w:rPr>
        <w:t>roz</w:t>
      </w:r>
      <w:proofErr w:type="spellEnd"/>
      <w:r>
        <w:rPr>
          <w:rFonts w:ascii="Arial" w:hAnsi="Arial" w:cs="Arial"/>
        </w:rPr>
        <w:t xml:space="preserve">. </w:t>
      </w:r>
      <w:proofErr w:type="spellStart"/>
      <w:r w:rsidRPr="00BA1360">
        <w:rPr>
          <w:rFonts w:ascii="Arial" w:hAnsi="Arial" w:cs="Arial"/>
          <w:color w:val="EE0000"/>
        </w:rPr>
        <w:t>xx</w:t>
      </w:r>
      <w:proofErr w:type="spellEnd"/>
      <w:r w:rsidRPr="00BA1360">
        <w:rPr>
          <w:rFonts w:ascii="Arial" w:hAnsi="Arial" w:cs="Arial"/>
          <w:color w:val="EE0000"/>
        </w:rPr>
        <w:t>/</w:t>
      </w:r>
      <w:proofErr w:type="spellStart"/>
      <w:r w:rsidRPr="00BA1360">
        <w:rPr>
          <w:rFonts w:ascii="Arial" w:hAnsi="Arial" w:cs="Arial"/>
          <w:color w:val="EE0000"/>
        </w:rPr>
        <w:t>xx</w:t>
      </w:r>
      <w:proofErr w:type="spellEnd"/>
      <w:r w:rsidRPr="00BA1360">
        <w:rPr>
          <w:rFonts w:ascii="Arial" w:hAnsi="Arial" w:cs="Arial"/>
          <w:color w:val="EE0000"/>
        </w:rPr>
        <w:t>/</w:t>
      </w:r>
      <w:proofErr w:type="spellStart"/>
      <w:r w:rsidRPr="00BA1360">
        <w:rPr>
          <w:rFonts w:ascii="Arial" w:hAnsi="Arial" w:cs="Arial"/>
          <w:color w:val="EE0000"/>
        </w:rPr>
        <w:t>xxm</w:t>
      </w:r>
      <w:proofErr w:type="spellEnd"/>
    </w:p>
    <w:p w14:paraId="39330F7B" w14:textId="22F03687" w:rsidR="008F67BD" w:rsidRDefault="00D47408" w:rsidP="009E23CB">
      <w:pPr>
        <w:tabs>
          <w:tab w:val="left" w:pos="426"/>
          <w:tab w:val="left" w:pos="4253"/>
        </w:tabs>
        <w:spacing w:line="276" w:lineRule="auto"/>
        <w:jc w:val="both"/>
        <w:rPr>
          <w:rFonts w:ascii="Arial" w:hAnsi="Arial" w:cs="Arial"/>
        </w:rPr>
      </w:pPr>
      <w:r>
        <w:rPr>
          <w:rFonts w:ascii="Arial" w:hAnsi="Arial" w:cs="Arial"/>
        </w:rPr>
        <w:tab/>
      </w:r>
      <w:r w:rsidR="008F67BD" w:rsidRPr="008F67BD">
        <w:rPr>
          <w:rFonts w:ascii="Arial" w:hAnsi="Arial" w:cs="Arial"/>
        </w:rPr>
        <w:t>Čistírna odpadních vod</w:t>
      </w:r>
      <w:r w:rsidR="008F67BD" w:rsidRPr="008F67BD">
        <w:rPr>
          <w:rFonts w:ascii="Arial" w:hAnsi="Arial" w:cs="Arial"/>
        </w:rPr>
        <w:tab/>
      </w:r>
      <w:r w:rsidR="008F67BD" w:rsidRPr="008F67BD">
        <w:rPr>
          <w:rFonts w:ascii="Arial" w:hAnsi="Arial" w:cs="Arial"/>
        </w:rPr>
        <w:tab/>
        <w:t xml:space="preserve">Sestava ČOV </w:t>
      </w:r>
      <w:r w:rsidR="00D53D32">
        <w:rPr>
          <w:rFonts w:ascii="Arial" w:hAnsi="Arial" w:cs="Arial"/>
        </w:rPr>
        <w:t>STMH53</w:t>
      </w:r>
      <w:r w:rsidR="006F18EB">
        <w:rPr>
          <w:rFonts w:ascii="Arial" w:hAnsi="Arial" w:cs="Arial"/>
        </w:rPr>
        <w:t>ng</w:t>
      </w:r>
    </w:p>
    <w:p w14:paraId="30C58767" w14:textId="09D460E3" w:rsidR="00333EFB" w:rsidRPr="002D115B" w:rsidRDefault="00333EFB" w:rsidP="009E23CB">
      <w:pPr>
        <w:tabs>
          <w:tab w:val="left" w:pos="426"/>
          <w:tab w:val="left" w:pos="4253"/>
        </w:tabs>
        <w:spacing w:line="276" w:lineRule="auto"/>
        <w:jc w:val="both"/>
        <w:rPr>
          <w:rFonts w:ascii="Arial" w:hAnsi="Arial" w:cs="Arial"/>
        </w:rPr>
      </w:pPr>
      <w:r>
        <w:rPr>
          <w:rFonts w:ascii="Arial" w:hAnsi="Arial" w:cs="Arial"/>
        </w:rPr>
        <w:tab/>
      </w:r>
      <w:r w:rsidR="00D53D32">
        <w:rPr>
          <w:rFonts w:ascii="Arial" w:hAnsi="Arial" w:cs="Arial"/>
        </w:rPr>
        <w:t xml:space="preserve">2 x </w:t>
      </w:r>
      <w:r>
        <w:rPr>
          <w:rFonts w:ascii="Arial" w:hAnsi="Arial" w:cs="Arial"/>
        </w:rPr>
        <w:t>Usazovací jímka (beton)</w:t>
      </w:r>
      <w:r>
        <w:rPr>
          <w:rFonts w:ascii="Arial" w:hAnsi="Arial" w:cs="Arial"/>
        </w:rPr>
        <w:tab/>
      </w:r>
      <w:r>
        <w:rPr>
          <w:rFonts w:ascii="Arial" w:hAnsi="Arial" w:cs="Arial"/>
        </w:rPr>
        <w:tab/>
      </w:r>
      <w:r w:rsidR="00D53D32">
        <w:rPr>
          <w:rFonts w:ascii="Arial" w:hAnsi="Arial" w:cs="Arial"/>
        </w:rPr>
        <w:t xml:space="preserve">2 x </w:t>
      </w:r>
      <w:r>
        <w:rPr>
          <w:rFonts w:ascii="Arial" w:hAnsi="Arial" w:cs="Arial"/>
        </w:rPr>
        <w:t>V=</w:t>
      </w:r>
      <w:r w:rsidR="00D53D32">
        <w:rPr>
          <w:rFonts w:ascii="Arial" w:hAnsi="Arial" w:cs="Arial"/>
        </w:rPr>
        <w:t>1</w:t>
      </w:r>
      <w:r w:rsidR="001361F5">
        <w:rPr>
          <w:rFonts w:ascii="Arial" w:hAnsi="Arial" w:cs="Arial"/>
        </w:rPr>
        <w:t>0,0</w:t>
      </w:r>
      <w:r>
        <w:rPr>
          <w:rFonts w:ascii="Arial" w:hAnsi="Arial" w:cs="Arial"/>
        </w:rPr>
        <w:t>m</w:t>
      </w:r>
      <w:r w:rsidRPr="00333EFB">
        <w:rPr>
          <w:rFonts w:ascii="Arial" w:hAnsi="Arial" w:cs="Arial"/>
          <w:vertAlign w:val="superscript"/>
        </w:rPr>
        <w:t>3</w:t>
      </w:r>
    </w:p>
    <w:p w14:paraId="74B3FE3F" w14:textId="50BF7C1A" w:rsidR="00D47408" w:rsidRPr="002D115B" w:rsidRDefault="00D47408" w:rsidP="00D47408">
      <w:pPr>
        <w:tabs>
          <w:tab w:val="left" w:pos="426"/>
          <w:tab w:val="left" w:pos="4253"/>
        </w:tabs>
        <w:spacing w:line="276" w:lineRule="auto"/>
        <w:jc w:val="both"/>
        <w:rPr>
          <w:rFonts w:ascii="Arial" w:hAnsi="Arial" w:cs="Arial"/>
        </w:rPr>
      </w:pPr>
      <w:r w:rsidRPr="002D115B">
        <w:rPr>
          <w:rFonts w:ascii="Arial" w:hAnsi="Arial" w:cs="Arial"/>
        </w:rPr>
        <w:tab/>
        <w:t>Počet připojených osob</w:t>
      </w:r>
      <w:r w:rsidRPr="002D115B">
        <w:rPr>
          <w:rFonts w:ascii="Arial" w:hAnsi="Arial" w:cs="Arial"/>
        </w:rPr>
        <w:tab/>
      </w:r>
      <w:r w:rsidRPr="002D115B">
        <w:rPr>
          <w:rFonts w:ascii="Arial" w:hAnsi="Arial" w:cs="Arial"/>
        </w:rPr>
        <w:tab/>
        <w:t xml:space="preserve">max. </w:t>
      </w:r>
      <w:r w:rsidR="00D53D32">
        <w:rPr>
          <w:rFonts w:ascii="Arial" w:hAnsi="Arial" w:cs="Arial"/>
        </w:rPr>
        <w:t>53</w:t>
      </w:r>
      <w:r w:rsidRPr="002D115B">
        <w:rPr>
          <w:rFonts w:ascii="Arial" w:hAnsi="Arial" w:cs="Arial"/>
        </w:rPr>
        <w:t xml:space="preserve"> EO </w:t>
      </w:r>
    </w:p>
    <w:p w14:paraId="24389B78" w14:textId="4010D6AB" w:rsidR="00C76E29" w:rsidRPr="00D47408" w:rsidRDefault="00D47408" w:rsidP="00D47408">
      <w:pPr>
        <w:tabs>
          <w:tab w:val="left" w:pos="426"/>
          <w:tab w:val="left" w:pos="4253"/>
        </w:tabs>
        <w:spacing w:line="276" w:lineRule="auto"/>
        <w:jc w:val="both"/>
        <w:rPr>
          <w:rFonts w:ascii="Arial" w:hAnsi="Arial" w:cs="Arial"/>
        </w:rPr>
      </w:pPr>
      <w:r w:rsidRPr="002D115B">
        <w:rPr>
          <w:rFonts w:ascii="Arial" w:hAnsi="Arial" w:cs="Arial"/>
        </w:rPr>
        <w:tab/>
        <w:t>Produkce odpadních vod</w:t>
      </w:r>
      <w:r w:rsidRPr="002D115B">
        <w:rPr>
          <w:rFonts w:ascii="Arial" w:hAnsi="Arial" w:cs="Arial"/>
        </w:rPr>
        <w:tab/>
      </w:r>
      <w:r w:rsidRPr="002D115B">
        <w:rPr>
          <w:rFonts w:ascii="Arial" w:hAnsi="Arial" w:cs="Arial"/>
        </w:rPr>
        <w:tab/>
      </w:r>
      <w:r w:rsidR="00DF23A8" w:rsidRPr="00C918D9">
        <w:rPr>
          <w:rFonts w:ascii="Arial" w:hAnsi="Arial" w:cs="Arial"/>
        </w:rPr>
        <w:t xml:space="preserve">max. </w:t>
      </w:r>
      <w:r w:rsidR="00D53D32">
        <w:rPr>
          <w:rFonts w:ascii="Arial" w:hAnsi="Arial" w:cs="Arial"/>
        </w:rPr>
        <w:t>1896</w:t>
      </w:r>
      <w:r w:rsidR="00DF23A8" w:rsidRPr="00C918D9">
        <w:rPr>
          <w:rFonts w:ascii="Arial" w:hAnsi="Arial" w:cs="Arial"/>
        </w:rPr>
        <w:t xml:space="preserve"> m</w:t>
      </w:r>
      <w:r w:rsidR="00DF23A8" w:rsidRPr="00C918D9">
        <w:rPr>
          <w:rFonts w:ascii="Arial" w:hAnsi="Arial" w:cs="Arial"/>
          <w:vertAlign w:val="superscript"/>
        </w:rPr>
        <w:t>3</w:t>
      </w:r>
      <w:r w:rsidR="00DF23A8" w:rsidRPr="00C918D9">
        <w:rPr>
          <w:rFonts w:ascii="Arial" w:hAnsi="Arial" w:cs="Arial"/>
        </w:rPr>
        <w:t>/rok</w:t>
      </w:r>
    </w:p>
    <w:p w14:paraId="376027E5" w14:textId="77777777" w:rsidR="00C76E29" w:rsidRDefault="00C76E29" w:rsidP="00B36435">
      <w:pPr>
        <w:tabs>
          <w:tab w:val="left" w:pos="426"/>
        </w:tabs>
        <w:spacing w:line="276" w:lineRule="auto"/>
        <w:ind w:left="426"/>
        <w:jc w:val="both"/>
        <w:rPr>
          <w:rFonts w:ascii="Arial" w:hAnsi="Arial" w:cs="Arial"/>
          <w:szCs w:val="22"/>
        </w:rPr>
      </w:pPr>
    </w:p>
    <w:p w14:paraId="56A5E38F" w14:textId="77777777" w:rsidR="00B36435" w:rsidRPr="000905E7" w:rsidRDefault="00B36435" w:rsidP="00B36435">
      <w:pPr>
        <w:tabs>
          <w:tab w:val="left" w:pos="426"/>
        </w:tabs>
        <w:spacing w:line="276" w:lineRule="auto"/>
        <w:ind w:left="426" w:hanging="426"/>
        <w:jc w:val="both"/>
        <w:rPr>
          <w:rFonts w:ascii="Arial" w:hAnsi="Arial" w:cs="Arial"/>
          <w:b/>
        </w:rPr>
      </w:pPr>
      <w:r>
        <w:rPr>
          <w:rFonts w:ascii="Arial" w:hAnsi="Arial" w:cs="Arial"/>
          <w:b/>
        </w:rPr>
        <w:t>k)</w:t>
      </w:r>
      <w:r w:rsidRPr="00F0369F">
        <w:rPr>
          <w:rFonts w:ascii="Arial" w:hAnsi="Arial" w:cs="Arial"/>
          <w:b/>
        </w:rPr>
        <w:tab/>
      </w:r>
      <w:r w:rsidRPr="000905E7">
        <w:rPr>
          <w:rFonts w:ascii="Arial" w:hAnsi="Arial" w:cs="Arial"/>
          <w:b/>
          <w:bCs/>
          <w:color w:val="000000" w:themeColor="text1"/>
        </w:rPr>
        <w:t xml:space="preserve">limitní bilance </w:t>
      </w:r>
      <w:proofErr w:type="gramStart"/>
      <w:r w:rsidRPr="000905E7">
        <w:rPr>
          <w:rFonts w:ascii="Arial" w:hAnsi="Arial" w:cs="Arial"/>
          <w:b/>
          <w:bCs/>
          <w:color w:val="000000" w:themeColor="text1"/>
        </w:rPr>
        <w:t>stavby - potřeby</w:t>
      </w:r>
      <w:proofErr w:type="gramEnd"/>
      <w:r w:rsidRPr="000905E7">
        <w:rPr>
          <w:rFonts w:ascii="Arial" w:hAnsi="Arial" w:cs="Arial"/>
          <w:b/>
          <w:bCs/>
          <w:color w:val="000000" w:themeColor="text1"/>
        </w:rPr>
        <w:t xml:space="preserve"> a spotřeby médií a hmot, hospodaření se srážkovou vodou, celkové produkované množství, druhy a kategorie odpadů a emisí, bilance vodní nádrže, zajištění minimálního zůstatkového průtoku, definování neškodného odtoku, stanovení kapacity koryt, definování požadavků na zásobování vodou, množství odpadních vod apod.,</w:t>
      </w:r>
    </w:p>
    <w:p w14:paraId="3517D80A" w14:textId="77777777" w:rsidR="00B36435" w:rsidRDefault="00B36435" w:rsidP="00B36435">
      <w:pPr>
        <w:tabs>
          <w:tab w:val="left" w:pos="426"/>
        </w:tabs>
        <w:spacing w:line="276" w:lineRule="auto"/>
        <w:ind w:left="426"/>
        <w:jc w:val="both"/>
        <w:rPr>
          <w:rFonts w:ascii="Arial" w:hAnsi="Arial" w:cs="Arial"/>
          <w:color w:val="000000" w:themeColor="text1"/>
        </w:rPr>
      </w:pPr>
      <w:r w:rsidRPr="000905E7">
        <w:rPr>
          <w:rFonts w:ascii="Arial" w:hAnsi="Arial" w:cs="Arial"/>
          <w:color w:val="000000" w:themeColor="text1"/>
        </w:rPr>
        <w:t>Stavba nemá požadavky na dodávky energie a surovin.</w:t>
      </w:r>
      <w:r>
        <w:rPr>
          <w:rFonts w:ascii="Arial" w:hAnsi="Arial" w:cs="Arial"/>
          <w:color w:val="000000" w:themeColor="text1"/>
        </w:rPr>
        <w:t xml:space="preserve"> </w:t>
      </w:r>
    </w:p>
    <w:p w14:paraId="6EC7D178"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Celkové vyprodukované množství a druhy odpadů a emisí </w:t>
      </w:r>
    </w:p>
    <w:p w14:paraId="02BBE0A2"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Odpady </w:t>
      </w:r>
    </w:p>
    <w:p w14:paraId="7CA55A06" w14:textId="77777777" w:rsidR="00B36435" w:rsidRPr="00C07A10"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 xml:space="preserve">S veškerými odpady, které budou v průběhu stavby vznikat, bude nakládáno v souladu se zákonem č. 541/2020 Sb. o odpadech, v platném znění, a souvisejícími právními předpisy. </w:t>
      </w:r>
    </w:p>
    <w:p w14:paraId="6E7B9AB4" w14:textId="77777777" w:rsidR="00B36435"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 xml:space="preserve">Odpady budou zejména důsledně tříděny dle jednotlivých druhů a kategorií a budou přednostně využívány. Odpady budou předávány pouze oprávněné osobě, která je provozovatelem zařízení k využití nebo k odstranění nebo k výkupu určeného odpadu, přičemž každý původce odpadů je povinen zjistit, zda osoba, které odpady předává, je k jejich převzetí oprávněna.  O vzniku a způsobu nakládání </w:t>
      </w:r>
      <w:r w:rsidRPr="00C07A10">
        <w:rPr>
          <w:rFonts w:ascii="Arial" w:hAnsi="Arial" w:cs="Arial"/>
          <w:szCs w:val="22"/>
        </w:rPr>
        <w:lastRenderedPageBreak/>
        <w:t xml:space="preserve">s odpady bude vedena průběžná evidence odpadů. Způsob vedení evidence stanoví vyhláška č. 541/2020 Sb., o podrobnostech nakládání s odpady.  Pokud zhotovitel během zemních prací zjistí přítomnost odpadu, znečištěného nebezpečnými látkami, stanoví jeho zatřídění a zařídí separaci a likvidaci v souladu s platnou legislativou. Může se jednat o materiály, označené „N“ ve vyhlášce 8/2021 Sb.: </w:t>
      </w:r>
    </w:p>
    <w:p w14:paraId="16EAEC58" w14:textId="77777777" w:rsidR="00B36435" w:rsidRPr="00C07A10" w:rsidRDefault="00B36435" w:rsidP="00B36435">
      <w:pPr>
        <w:tabs>
          <w:tab w:val="left" w:pos="426"/>
        </w:tabs>
        <w:spacing w:line="276" w:lineRule="auto"/>
        <w:ind w:left="426"/>
        <w:jc w:val="both"/>
        <w:rPr>
          <w:rFonts w:ascii="Arial" w:hAnsi="Arial" w:cs="Arial"/>
          <w:szCs w:val="22"/>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2"/>
        <w:gridCol w:w="4170"/>
        <w:gridCol w:w="1565"/>
        <w:gridCol w:w="1498"/>
      </w:tblGrid>
      <w:tr w:rsidR="006A7504" w:rsidRPr="006A7504" w14:paraId="05A66878" w14:textId="77777777" w:rsidTr="006A7504">
        <w:trPr>
          <w:trHeight w:val="756"/>
        </w:trPr>
        <w:tc>
          <w:tcPr>
            <w:tcW w:w="1701" w:type="dxa"/>
            <w:vAlign w:val="center"/>
          </w:tcPr>
          <w:p w14:paraId="463D5529"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t>Kód druhu odpadu</w:t>
            </w:r>
          </w:p>
        </w:tc>
        <w:tc>
          <w:tcPr>
            <w:tcW w:w="4252" w:type="dxa"/>
            <w:vAlign w:val="center"/>
          </w:tcPr>
          <w:p w14:paraId="39F8E4FB"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t>Název odpadu</w:t>
            </w:r>
          </w:p>
        </w:tc>
        <w:tc>
          <w:tcPr>
            <w:tcW w:w="1423" w:type="dxa"/>
            <w:vAlign w:val="center"/>
          </w:tcPr>
          <w:p w14:paraId="1C7537EB" w14:textId="77777777" w:rsidR="006A7504" w:rsidRPr="006A7504" w:rsidRDefault="006A7504" w:rsidP="006A7504">
            <w:pPr>
              <w:tabs>
                <w:tab w:val="left" w:pos="426"/>
              </w:tabs>
              <w:spacing w:line="276" w:lineRule="auto"/>
              <w:ind w:left="426"/>
              <w:rPr>
                <w:rFonts w:ascii="Arial" w:hAnsi="Arial" w:cs="Arial"/>
                <w:b/>
                <w:szCs w:val="22"/>
              </w:rPr>
            </w:pPr>
            <w:r w:rsidRPr="006A7504">
              <w:rPr>
                <w:rFonts w:ascii="Arial" w:hAnsi="Arial" w:cs="Arial"/>
                <w:b/>
                <w:szCs w:val="22"/>
              </w:rPr>
              <w:t>Kategorie odpadu</w:t>
            </w:r>
          </w:p>
        </w:tc>
        <w:tc>
          <w:tcPr>
            <w:tcW w:w="1498" w:type="dxa"/>
            <w:vAlign w:val="center"/>
          </w:tcPr>
          <w:p w14:paraId="57EEF7D4"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t>Množství odpadu (t)</w:t>
            </w:r>
          </w:p>
        </w:tc>
      </w:tr>
      <w:tr w:rsidR="006A7504" w:rsidRPr="006A7504" w14:paraId="1618EF82" w14:textId="77777777" w:rsidTr="006A7504">
        <w:trPr>
          <w:trHeight w:val="397"/>
        </w:trPr>
        <w:tc>
          <w:tcPr>
            <w:tcW w:w="1701" w:type="dxa"/>
            <w:vAlign w:val="center"/>
          </w:tcPr>
          <w:p w14:paraId="5C027F03"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17 05 04</w:t>
            </w:r>
          </w:p>
        </w:tc>
        <w:tc>
          <w:tcPr>
            <w:tcW w:w="4252" w:type="dxa"/>
            <w:vAlign w:val="center"/>
          </w:tcPr>
          <w:p w14:paraId="66CF7180" w14:textId="6966A480" w:rsidR="006A7504" w:rsidRPr="006A7504" w:rsidRDefault="006A7504" w:rsidP="006A7504">
            <w:pPr>
              <w:tabs>
                <w:tab w:val="left" w:pos="426"/>
              </w:tabs>
              <w:spacing w:line="276" w:lineRule="auto"/>
              <w:rPr>
                <w:rFonts w:ascii="Arial" w:hAnsi="Arial" w:cs="Arial"/>
                <w:szCs w:val="22"/>
              </w:rPr>
            </w:pPr>
            <w:r w:rsidRPr="006A7504">
              <w:rPr>
                <w:rFonts w:ascii="Arial" w:hAnsi="Arial" w:cs="Arial"/>
                <w:szCs w:val="22"/>
              </w:rPr>
              <w:t>Zemina a kamení neuvedené pod č. 17 0</w:t>
            </w:r>
            <w:r>
              <w:rPr>
                <w:rFonts w:ascii="Arial" w:hAnsi="Arial" w:cs="Arial"/>
                <w:szCs w:val="22"/>
              </w:rPr>
              <w:t xml:space="preserve"> </w:t>
            </w:r>
            <w:r w:rsidRPr="006A7504">
              <w:rPr>
                <w:rFonts w:ascii="Arial" w:hAnsi="Arial" w:cs="Arial"/>
                <w:szCs w:val="22"/>
              </w:rPr>
              <w:t>03</w:t>
            </w:r>
          </w:p>
        </w:tc>
        <w:tc>
          <w:tcPr>
            <w:tcW w:w="1423" w:type="dxa"/>
            <w:vAlign w:val="center"/>
          </w:tcPr>
          <w:p w14:paraId="3F422C6B"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O</w:t>
            </w:r>
          </w:p>
        </w:tc>
        <w:tc>
          <w:tcPr>
            <w:tcW w:w="1498" w:type="dxa"/>
            <w:vAlign w:val="center"/>
          </w:tcPr>
          <w:p w14:paraId="68AED471"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0</w:t>
            </w:r>
          </w:p>
        </w:tc>
      </w:tr>
      <w:tr w:rsidR="006A7504" w:rsidRPr="006A7504" w14:paraId="584DD2DB" w14:textId="77777777" w:rsidTr="006A7504">
        <w:trPr>
          <w:trHeight w:val="397"/>
        </w:trPr>
        <w:tc>
          <w:tcPr>
            <w:tcW w:w="1701" w:type="dxa"/>
            <w:vAlign w:val="center"/>
          </w:tcPr>
          <w:p w14:paraId="55A91CC0"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4252" w:type="dxa"/>
            <w:vAlign w:val="center"/>
          </w:tcPr>
          <w:p w14:paraId="53C0D960"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1423" w:type="dxa"/>
            <w:vAlign w:val="center"/>
          </w:tcPr>
          <w:p w14:paraId="286019BC"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1498" w:type="dxa"/>
            <w:vAlign w:val="center"/>
          </w:tcPr>
          <w:p w14:paraId="09C7FD51" w14:textId="77777777" w:rsidR="006A7504" w:rsidRPr="006A7504" w:rsidRDefault="006A7504" w:rsidP="006A7504">
            <w:pPr>
              <w:tabs>
                <w:tab w:val="left" w:pos="426"/>
              </w:tabs>
              <w:spacing w:line="276" w:lineRule="auto"/>
              <w:ind w:left="426"/>
              <w:jc w:val="center"/>
              <w:rPr>
                <w:rFonts w:ascii="Arial" w:hAnsi="Arial" w:cs="Arial"/>
                <w:szCs w:val="22"/>
              </w:rPr>
            </w:pPr>
          </w:p>
        </w:tc>
      </w:tr>
    </w:tbl>
    <w:p w14:paraId="2DCB2529" w14:textId="77777777" w:rsidR="00B36435" w:rsidRPr="00C07A10" w:rsidRDefault="00B36435" w:rsidP="00B36435">
      <w:pPr>
        <w:tabs>
          <w:tab w:val="left" w:pos="426"/>
        </w:tabs>
        <w:spacing w:line="276" w:lineRule="auto"/>
        <w:ind w:left="426"/>
        <w:jc w:val="both"/>
        <w:rPr>
          <w:rFonts w:ascii="Arial" w:hAnsi="Arial" w:cs="Arial"/>
          <w:szCs w:val="22"/>
        </w:rPr>
      </w:pPr>
    </w:p>
    <w:p w14:paraId="655D4E8A"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Emise </w:t>
      </w:r>
    </w:p>
    <w:p w14:paraId="479AEA43" w14:textId="77777777" w:rsidR="00B36435"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Nově bu</w:t>
      </w:r>
      <w:r>
        <w:rPr>
          <w:rFonts w:ascii="Arial" w:hAnsi="Arial" w:cs="Arial"/>
          <w:szCs w:val="22"/>
        </w:rPr>
        <w:t>dovaná stavby</w:t>
      </w:r>
      <w:r w:rsidRPr="00C07A10">
        <w:rPr>
          <w:rFonts w:ascii="Arial" w:hAnsi="Arial" w:cs="Arial"/>
          <w:szCs w:val="22"/>
        </w:rPr>
        <w:t xml:space="preserve"> nebud</w:t>
      </w:r>
      <w:r>
        <w:rPr>
          <w:rFonts w:ascii="Arial" w:hAnsi="Arial" w:cs="Arial"/>
          <w:szCs w:val="22"/>
        </w:rPr>
        <w:t>e</w:t>
      </w:r>
      <w:r w:rsidRPr="00C07A10">
        <w:rPr>
          <w:rFonts w:ascii="Arial" w:hAnsi="Arial" w:cs="Arial"/>
          <w:szCs w:val="22"/>
        </w:rPr>
        <w:t xml:space="preserve"> mít negativní vliv na ovzduší.</w:t>
      </w:r>
    </w:p>
    <w:p w14:paraId="1D19D5EC" w14:textId="77777777" w:rsidR="00B36435" w:rsidRDefault="00B36435" w:rsidP="00B36435">
      <w:pPr>
        <w:tabs>
          <w:tab w:val="left" w:pos="426"/>
        </w:tabs>
        <w:spacing w:line="276" w:lineRule="auto"/>
        <w:ind w:left="426"/>
        <w:jc w:val="both"/>
        <w:rPr>
          <w:rFonts w:ascii="Arial" w:hAnsi="Arial" w:cs="Arial"/>
          <w:szCs w:val="22"/>
        </w:rPr>
      </w:pPr>
    </w:p>
    <w:p w14:paraId="03308073" w14:textId="77777777" w:rsidR="00B36435" w:rsidRDefault="00B36435" w:rsidP="00B36435">
      <w:pPr>
        <w:tabs>
          <w:tab w:val="left" w:pos="426"/>
        </w:tabs>
        <w:spacing w:line="276" w:lineRule="auto"/>
        <w:ind w:left="426"/>
        <w:jc w:val="both"/>
        <w:rPr>
          <w:rFonts w:ascii="Arial" w:hAnsi="Arial" w:cs="Arial"/>
          <w:szCs w:val="22"/>
          <w:u w:val="single"/>
        </w:rPr>
      </w:pPr>
      <w:r>
        <w:rPr>
          <w:rFonts w:ascii="Arial" w:hAnsi="Arial" w:cs="Arial"/>
          <w:szCs w:val="22"/>
          <w:u w:val="single"/>
        </w:rPr>
        <w:t xml:space="preserve">Výpočet množství odpadních vod </w:t>
      </w:r>
    </w:p>
    <w:p w14:paraId="5C7F442F" w14:textId="3B3334E9" w:rsidR="00B36435" w:rsidRPr="004B2183" w:rsidRDefault="004B2183" w:rsidP="004B2183">
      <w:pPr>
        <w:tabs>
          <w:tab w:val="left" w:pos="426"/>
        </w:tabs>
        <w:spacing w:line="276" w:lineRule="auto"/>
        <w:ind w:left="426"/>
        <w:jc w:val="both"/>
        <w:rPr>
          <w:rFonts w:ascii="Arial" w:hAnsi="Arial" w:cs="Arial"/>
          <w:szCs w:val="22"/>
          <w:u w:val="single"/>
        </w:rPr>
      </w:pPr>
      <w:r w:rsidRPr="004B2183">
        <w:rPr>
          <w:rFonts w:ascii="Arial" w:hAnsi="Arial" w:cs="Arial"/>
          <w:noProof/>
          <w:szCs w:val="22"/>
        </w:rPr>
        <w:drawing>
          <wp:inline distT="0" distB="0" distL="0" distR="0" wp14:anchorId="4CAAF514" wp14:editId="5A02DF09">
            <wp:extent cx="5941060" cy="1402080"/>
            <wp:effectExtent l="0" t="0" r="2540" b="7620"/>
            <wp:docPr id="150734046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340461" name=""/>
                    <pic:cNvPicPr/>
                  </pic:nvPicPr>
                  <pic:blipFill>
                    <a:blip r:embed="rId8"/>
                    <a:stretch>
                      <a:fillRect/>
                    </a:stretch>
                  </pic:blipFill>
                  <pic:spPr>
                    <a:xfrm>
                      <a:off x="0" y="0"/>
                      <a:ext cx="5941060" cy="1402080"/>
                    </a:xfrm>
                    <a:prstGeom prst="rect">
                      <a:avLst/>
                    </a:prstGeom>
                  </pic:spPr>
                </pic:pic>
              </a:graphicData>
            </a:graphic>
          </wp:inline>
        </w:drawing>
      </w:r>
    </w:p>
    <w:p w14:paraId="19679731"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l)</w:t>
      </w:r>
      <w:r>
        <w:rPr>
          <w:rFonts w:ascii="Arial" w:hAnsi="Arial" w:cs="Arial"/>
          <w:b/>
        </w:rPr>
        <w:tab/>
      </w:r>
      <w:r w:rsidRPr="00A23518">
        <w:rPr>
          <w:rFonts w:ascii="Arial" w:hAnsi="Arial" w:cs="Arial"/>
          <w:b/>
        </w:rPr>
        <w:t>požadavky na kapacity veřejných sítí komunikačních vedení a elektronického komunikačního zařízení veřejné komunikační sítě,</w:t>
      </w:r>
    </w:p>
    <w:p w14:paraId="361FFDA8" w14:textId="77777777" w:rsidR="00B36435" w:rsidRDefault="00B36435" w:rsidP="00B36435">
      <w:pPr>
        <w:tabs>
          <w:tab w:val="left" w:pos="426"/>
        </w:tabs>
        <w:spacing w:line="276" w:lineRule="auto"/>
        <w:ind w:left="426"/>
        <w:jc w:val="both"/>
        <w:rPr>
          <w:rFonts w:ascii="Arial" w:hAnsi="Arial" w:cs="Arial"/>
          <w:szCs w:val="22"/>
        </w:rPr>
      </w:pPr>
      <w:r>
        <w:rPr>
          <w:rFonts w:ascii="Arial" w:hAnsi="Arial" w:cs="Arial"/>
          <w:szCs w:val="22"/>
        </w:rPr>
        <w:t>Bez požadavků.</w:t>
      </w:r>
    </w:p>
    <w:p w14:paraId="0452DB1E" w14:textId="77777777" w:rsidR="00B36435" w:rsidRDefault="00B36435" w:rsidP="00B36435">
      <w:pPr>
        <w:tabs>
          <w:tab w:val="left" w:pos="426"/>
        </w:tabs>
        <w:spacing w:line="276" w:lineRule="auto"/>
        <w:ind w:left="426"/>
        <w:jc w:val="both"/>
        <w:rPr>
          <w:rFonts w:ascii="Arial" w:hAnsi="Arial" w:cs="Arial"/>
          <w:szCs w:val="22"/>
        </w:rPr>
      </w:pPr>
    </w:p>
    <w:p w14:paraId="79ACD381"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m)</w:t>
      </w:r>
      <w:r>
        <w:rPr>
          <w:rFonts w:ascii="Arial" w:hAnsi="Arial" w:cs="Arial"/>
          <w:b/>
        </w:rPr>
        <w:tab/>
      </w:r>
      <w:r w:rsidRPr="00A23518">
        <w:rPr>
          <w:rFonts w:ascii="Arial" w:hAnsi="Arial" w:cs="Arial"/>
          <w:b/>
        </w:rPr>
        <w:t xml:space="preserve">základní předpoklady </w:t>
      </w:r>
      <w:proofErr w:type="gramStart"/>
      <w:r w:rsidRPr="00A23518">
        <w:rPr>
          <w:rFonts w:ascii="Arial" w:hAnsi="Arial" w:cs="Arial"/>
          <w:b/>
        </w:rPr>
        <w:t>výstavby - časové</w:t>
      </w:r>
      <w:proofErr w:type="gramEnd"/>
      <w:r w:rsidRPr="00A23518">
        <w:rPr>
          <w:rFonts w:ascii="Arial" w:hAnsi="Arial" w:cs="Arial"/>
          <w:b/>
        </w:rPr>
        <w:t xml:space="preserve"> údaje o realizaci stavby, členění na etapy, věcné a časové vazby stavby, podmiňující, vyvolané a související investice,</w:t>
      </w:r>
    </w:p>
    <w:p w14:paraId="763AF23F" w14:textId="77777777" w:rsidR="00B36435" w:rsidRPr="00C30EE6" w:rsidRDefault="00B36435" w:rsidP="00B36435">
      <w:pPr>
        <w:tabs>
          <w:tab w:val="left" w:pos="426"/>
        </w:tabs>
        <w:spacing w:line="276" w:lineRule="auto"/>
        <w:ind w:left="426" w:hanging="426"/>
        <w:jc w:val="both"/>
        <w:rPr>
          <w:rFonts w:ascii="Arial" w:hAnsi="Arial" w:cs="Arial"/>
        </w:rPr>
      </w:pPr>
      <w:r w:rsidRPr="00C30EE6">
        <w:rPr>
          <w:rFonts w:ascii="Arial" w:hAnsi="Arial" w:cs="Arial"/>
        </w:rPr>
        <w:tab/>
        <w:t xml:space="preserve">Stavba bude provedena jako jeden celek. </w:t>
      </w:r>
    </w:p>
    <w:p w14:paraId="4E6C5ACA" w14:textId="20B979FA" w:rsidR="00B36435" w:rsidRDefault="00B36435" w:rsidP="00B36435">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Předpokládaná doba stavby</w:t>
      </w:r>
      <w:r>
        <w:rPr>
          <w:rFonts w:ascii="Arial" w:hAnsi="Arial" w:cs="Arial"/>
        </w:rPr>
        <w:t>: 1týden</w:t>
      </w:r>
      <w:r w:rsidRPr="00C30EE6">
        <w:rPr>
          <w:rFonts w:ascii="Arial" w:hAnsi="Arial" w:cs="Arial"/>
        </w:rPr>
        <w:t xml:space="preserve">. </w:t>
      </w:r>
    </w:p>
    <w:p w14:paraId="2DE3D39F" w14:textId="012501D2" w:rsidR="00B36435" w:rsidRDefault="00B36435" w:rsidP="00B36435">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Pro</w:t>
      </w:r>
      <w:r>
        <w:rPr>
          <w:rFonts w:ascii="Arial" w:hAnsi="Arial" w:cs="Arial"/>
        </w:rPr>
        <w:t xml:space="preserve">vedení stavby v roce </w:t>
      </w:r>
      <w:proofErr w:type="spellStart"/>
      <w:r w:rsidR="00D47408" w:rsidRPr="008E459B">
        <w:rPr>
          <w:rFonts w:ascii="Arial" w:hAnsi="Arial" w:cs="Arial"/>
          <w:color w:val="EE0000"/>
        </w:rPr>
        <w:t>xxxx</w:t>
      </w:r>
      <w:r w:rsidRPr="008E459B">
        <w:rPr>
          <w:rFonts w:ascii="Arial" w:hAnsi="Arial" w:cs="Arial"/>
          <w:color w:val="EE0000"/>
        </w:rPr>
        <w:t>-</w:t>
      </w:r>
      <w:r w:rsidR="00D47408" w:rsidRPr="008E459B">
        <w:rPr>
          <w:rFonts w:ascii="Arial" w:hAnsi="Arial" w:cs="Arial"/>
          <w:color w:val="EE0000"/>
        </w:rPr>
        <w:t>xxxx</w:t>
      </w:r>
      <w:proofErr w:type="spellEnd"/>
      <w:r w:rsidRPr="008E459B">
        <w:rPr>
          <w:rFonts w:ascii="Arial" w:hAnsi="Arial" w:cs="Arial"/>
          <w:color w:val="EE0000"/>
        </w:rPr>
        <w:t>.</w:t>
      </w:r>
    </w:p>
    <w:p w14:paraId="183A453E" w14:textId="77777777" w:rsidR="00B36435" w:rsidRDefault="00B36435" w:rsidP="00B36435">
      <w:pPr>
        <w:tabs>
          <w:tab w:val="left" w:pos="709"/>
        </w:tabs>
        <w:spacing w:line="276" w:lineRule="auto"/>
        <w:ind w:left="426"/>
        <w:jc w:val="both"/>
        <w:rPr>
          <w:rFonts w:ascii="Arial" w:hAnsi="Arial" w:cs="Arial"/>
        </w:rPr>
      </w:pPr>
    </w:p>
    <w:p w14:paraId="0E7F2422" w14:textId="77777777" w:rsidR="00B36435" w:rsidRPr="0059041B" w:rsidRDefault="00B36435" w:rsidP="00B36435">
      <w:pPr>
        <w:tabs>
          <w:tab w:val="left" w:pos="709"/>
        </w:tabs>
        <w:spacing w:line="276" w:lineRule="auto"/>
        <w:ind w:left="426"/>
        <w:jc w:val="both"/>
        <w:rPr>
          <w:rFonts w:ascii="Arial" w:hAnsi="Arial" w:cs="Arial"/>
          <w:u w:val="single"/>
        </w:rPr>
      </w:pPr>
      <w:r w:rsidRPr="0059041B">
        <w:rPr>
          <w:rFonts w:ascii="Arial" w:hAnsi="Arial" w:cs="Arial"/>
          <w:u w:val="single"/>
        </w:rPr>
        <w:t xml:space="preserve">Navrhovaný postup výstavby je následující: </w:t>
      </w:r>
    </w:p>
    <w:p w14:paraId="3E99E034"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vytýčení stávajících inženýrských sítí a hranic ochranných pásem a staveniště </w:t>
      </w:r>
    </w:p>
    <w:p w14:paraId="303AF90B"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provedení výkopů</w:t>
      </w:r>
      <w:r>
        <w:rPr>
          <w:rFonts w:ascii="Arial" w:hAnsi="Arial" w:cs="Arial"/>
        </w:rPr>
        <w:t>, pažení</w:t>
      </w:r>
      <w:r w:rsidRPr="00D1120E">
        <w:rPr>
          <w:rFonts w:ascii="Arial" w:hAnsi="Arial" w:cs="Arial"/>
        </w:rPr>
        <w:t xml:space="preserve"> </w:t>
      </w:r>
    </w:p>
    <w:p w14:paraId="6170DFC7"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ověření polohy a hloubky uložení inženýrských sítí, provedení jejich zajištění </w:t>
      </w:r>
    </w:p>
    <w:p w14:paraId="4245CBC1"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 dokončení zemních prací</w:t>
      </w:r>
    </w:p>
    <w:p w14:paraId="0AA68BA0" w14:textId="60417222" w:rsidR="00B36435" w:rsidRPr="009A6255"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výstavba potrubí, osazení </w:t>
      </w:r>
      <w:r w:rsidR="00B97726">
        <w:rPr>
          <w:rFonts w:ascii="Arial" w:hAnsi="Arial" w:cs="Arial"/>
        </w:rPr>
        <w:t xml:space="preserve">sestavy </w:t>
      </w:r>
      <w:r w:rsidRPr="009A6255">
        <w:rPr>
          <w:rFonts w:ascii="Arial" w:hAnsi="Arial" w:cs="Arial"/>
        </w:rPr>
        <w:t xml:space="preserve">DČOV </w:t>
      </w:r>
      <w:r w:rsidR="00894C22" w:rsidRPr="009A6255">
        <w:rPr>
          <w:rFonts w:ascii="Arial" w:hAnsi="Arial" w:cs="Arial"/>
        </w:rPr>
        <w:t>+ vsakovací</w:t>
      </w:r>
      <w:r w:rsidR="00D47408" w:rsidRPr="009A6255">
        <w:rPr>
          <w:rFonts w:ascii="Arial" w:hAnsi="Arial" w:cs="Arial"/>
        </w:rPr>
        <w:t>ho objektu</w:t>
      </w:r>
      <w:r w:rsidR="00894C22" w:rsidRPr="009A6255">
        <w:rPr>
          <w:rFonts w:ascii="Arial" w:hAnsi="Arial" w:cs="Arial"/>
        </w:rPr>
        <w:t xml:space="preserve"> </w:t>
      </w:r>
    </w:p>
    <w:p w14:paraId="32472ACE"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w:t>
      </w:r>
      <w:r w:rsidRPr="00D1120E">
        <w:rPr>
          <w:rFonts w:ascii="Arial" w:hAnsi="Arial" w:cs="Arial"/>
        </w:rPr>
        <w:t xml:space="preserve">provedení zkoušky těsnosti potrubí </w:t>
      </w:r>
    </w:p>
    <w:p w14:paraId="6F41E4B8"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zasypání </w:t>
      </w:r>
      <w:r>
        <w:rPr>
          <w:rFonts w:ascii="Arial" w:hAnsi="Arial" w:cs="Arial"/>
        </w:rPr>
        <w:t xml:space="preserve">výkopů </w:t>
      </w:r>
      <w:r w:rsidRPr="00D1120E">
        <w:rPr>
          <w:rFonts w:ascii="Arial" w:hAnsi="Arial" w:cs="Arial"/>
        </w:rPr>
        <w:t xml:space="preserve">a uvedení povrchů do původního stavu </w:t>
      </w:r>
    </w:p>
    <w:p w14:paraId="4DF05669"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 uvedení</w:t>
      </w:r>
      <w:r>
        <w:rPr>
          <w:rFonts w:ascii="Arial" w:hAnsi="Arial" w:cs="Arial"/>
        </w:rPr>
        <w:t xml:space="preserve"> </w:t>
      </w:r>
      <w:r w:rsidRPr="00D1120E">
        <w:rPr>
          <w:rFonts w:ascii="Arial" w:hAnsi="Arial" w:cs="Arial"/>
        </w:rPr>
        <w:t xml:space="preserve">do provozu </w:t>
      </w:r>
    </w:p>
    <w:p w14:paraId="182FE5D2"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předání provozní dokumentace a revizí</w:t>
      </w:r>
    </w:p>
    <w:p w14:paraId="00905D71" w14:textId="77777777" w:rsidR="00B36435" w:rsidRDefault="00B36435" w:rsidP="00B36435">
      <w:pPr>
        <w:tabs>
          <w:tab w:val="left" w:pos="426"/>
        </w:tabs>
        <w:spacing w:line="276" w:lineRule="auto"/>
        <w:ind w:left="426"/>
        <w:jc w:val="both"/>
        <w:rPr>
          <w:rFonts w:ascii="Arial" w:hAnsi="Arial" w:cs="Arial"/>
        </w:rPr>
      </w:pPr>
    </w:p>
    <w:p w14:paraId="465FCFC8" w14:textId="6753BEEC" w:rsidR="00B36435" w:rsidRDefault="00B36435" w:rsidP="00775840">
      <w:pPr>
        <w:tabs>
          <w:tab w:val="left" w:pos="426"/>
        </w:tabs>
        <w:spacing w:line="276" w:lineRule="auto"/>
        <w:ind w:left="426"/>
        <w:jc w:val="both"/>
        <w:rPr>
          <w:rFonts w:ascii="Arial" w:hAnsi="Arial" w:cs="Arial"/>
        </w:rPr>
      </w:pPr>
      <w:r>
        <w:rPr>
          <w:rFonts w:ascii="Arial" w:hAnsi="Arial" w:cs="Arial"/>
        </w:rPr>
        <w:t>Stavba nezahrnuje vyvolané ani související investice.</w:t>
      </w:r>
    </w:p>
    <w:p w14:paraId="0B50898A" w14:textId="77777777" w:rsidR="008F67BD" w:rsidRDefault="008F67BD" w:rsidP="004B2183">
      <w:pPr>
        <w:tabs>
          <w:tab w:val="left" w:pos="426"/>
        </w:tabs>
        <w:spacing w:line="276" w:lineRule="auto"/>
        <w:jc w:val="both"/>
        <w:rPr>
          <w:rFonts w:ascii="Arial" w:hAnsi="Arial" w:cs="Arial"/>
        </w:rPr>
      </w:pPr>
    </w:p>
    <w:p w14:paraId="64B308B7"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n)</w:t>
      </w:r>
      <w:r>
        <w:rPr>
          <w:rFonts w:ascii="Arial" w:hAnsi="Arial" w:cs="Arial"/>
          <w:b/>
        </w:rPr>
        <w:tab/>
      </w:r>
      <w:r w:rsidRPr="005056ED">
        <w:rPr>
          <w:rFonts w:ascii="Arial" w:hAnsi="Arial" w:cs="Arial"/>
          <w:b/>
        </w:rPr>
        <w:t>základní požadavky na předčasné užívání staveb a zkušební provoz staveb, doba jejich trvání ve vztahu k dokončení a užívání stavby,</w:t>
      </w:r>
    </w:p>
    <w:p w14:paraId="4362453F" w14:textId="77777777" w:rsidR="00B36435" w:rsidRDefault="00B36435" w:rsidP="00B36435">
      <w:pPr>
        <w:tabs>
          <w:tab w:val="left" w:pos="426"/>
        </w:tabs>
        <w:spacing w:line="276" w:lineRule="auto"/>
        <w:ind w:left="426"/>
        <w:jc w:val="both"/>
        <w:rPr>
          <w:rFonts w:ascii="Arial" w:hAnsi="Arial" w:cs="Arial"/>
          <w:szCs w:val="22"/>
        </w:rPr>
      </w:pPr>
      <w:r>
        <w:rPr>
          <w:rFonts w:ascii="Arial" w:hAnsi="Arial" w:cs="Arial"/>
          <w:szCs w:val="22"/>
        </w:rPr>
        <w:t>Vzhledem k charakteru stavby bez požadavků.</w:t>
      </w:r>
    </w:p>
    <w:p w14:paraId="2C0769E4" w14:textId="77777777" w:rsidR="00B36435" w:rsidRDefault="00B36435" w:rsidP="00B36435">
      <w:pPr>
        <w:tabs>
          <w:tab w:val="left" w:pos="426"/>
        </w:tabs>
        <w:spacing w:line="276" w:lineRule="auto"/>
        <w:ind w:left="426"/>
        <w:jc w:val="both"/>
        <w:rPr>
          <w:rFonts w:ascii="Arial" w:hAnsi="Arial" w:cs="Arial"/>
          <w:szCs w:val="22"/>
        </w:rPr>
      </w:pPr>
    </w:p>
    <w:p w14:paraId="337607CD"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o)</w:t>
      </w:r>
      <w:r>
        <w:rPr>
          <w:rFonts w:ascii="Arial" w:hAnsi="Arial" w:cs="Arial"/>
          <w:b/>
        </w:rPr>
        <w:tab/>
      </w:r>
      <w:r w:rsidRPr="005056ED">
        <w:rPr>
          <w:rFonts w:ascii="Arial" w:hAnsi="Arial" w:cs="Arial"/>
          <w:b/>
        </w:rPr>
        <w:t>seznam výsledků zeměměřických činností podle jiného právního předpisu</w:t>
      </w:r>
      <w:r w:rsidRPr="005056ED">
        <w:rPr>
          <w:rFonts w:ascii="Arial" w:hAnsi="Arial" w:cs="Arial"/>
          <w:b/>
          <w:vertAlign w:val="superscript"/>
        </w:rPr>
        <w:t>1)</w:t>
      </w:r>
      <w:r w:rsidRPr="005056ED">
        <w:rPr>
          <w:rFonts w:ascii="Arial" w:hAnsi="Arial" w:cs="Arial"/>
          <w:b/>
        </w:rPr>
        <w:t>, pokud mají podle projektu výsledků zeměměřických činností vzniknout v souvislosti s povolením stavby.</w:t>
      </w:r>
    </w:p>
    <w:p w14:paraId="5216113F" w14:textId="77777777" w:rsidR="00B36435" w:rsidRPr="00BE5E6B" w:rsidRDefault="00B36435" w:rsidP="00B36435">
      <w:pPr>
        <w:tabs>
          <w:tab w:val="left" w:pos="426"/>
        </w:tabs>
        <w:spacing w:line="276" w:lineRule="auto"/>
        <w:ind w:left="426"/>
        <w:jc w:val="both"/>
        <w:rPr>
          <w:rFonts w:ascii="Arial" w:hAnsi="Arial" w:cs="Arial"/>
          <w:szCs w:val="22"/>
        </w:rPr>
      </w:pPr>
      <w:r>
        <w:rPr>
          <w:rFonts w:ascii="Arial" w:hAnsi="Arial" w:cs="Arial"/>
          <w:szCs w:val="22"/>
        </w:rPr>
        <w:t>-</w:t>
      </w:r>
    </w:p>
    <w:p w14:paraId="33A08C8F" w14:textId="77777777" w:rsidR="00B36435" w:rsidRDefault="00B36435" w:rsidP="00B36435">
      <w:pPr>
        <w:tabs>
          <w:tab w:val="left" w:pos="426"/>
        </w:tabs>
        <w:spacing w:line="276" w:lineRule="auto"/>
        <w:ind w:left="426"/>
        <w:jc w:val="both"/>
        <w:rPr>
          <w:rFonts w:ascii="Arial" w:hAnsi="Arial" w:cs="Arial"/>
        </w:rPr>
      </w:pPr>
    </w:p>
    <w:p w14:paraId="485AD22D" w14:textId="77777777" w:rsidR="00D47408" w:rsidRPr="004A72BB" w:rsidRDefault="00D47408" w:rsidP="00B36435">
      <w:pPr>
        <w:tabs>
          <w:tab w:val="left" w:pos="426"/>
        </w:tabs>
        <w:spacing w:line="276" w:lineRule="auto"/>
        <w:ind w:left="426"/>
        <w:jc w:val="both"/>
        <w:rPr>
          <w:rFonts w:ascii="Arial" w:hAnsi="Arial" w:cs="Arial"/>
        </w:rPr>
      </w:pPr>
    </w:p>
    <w:p w14:paraId="313D084A"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t>B.2</w:t>
      </w:r>
      <w:r w:rsidRPr="009812B6">
        <w:rPr>
          <w:rFonts w:ascii="Arial" w:hAnsi="Arial" w:cs="Arial"/>
          <w:b/>
          <w:caps/>
          <w:sz w:val="24"/>
          <w:szCs w:val="28"/>
        </w:rPr>
        <w:tab/>
      </w:r>
      <w:r>
        <w:rPr>
          <w:rFonts w:ascii="Arial" w:hAnsi="Arial" w:cs="Arial"/>
          <w:b/>
          <w:caps/>
          <w:sz w:val="24"/>
          <w:szCs w:val="28"/>
        </w:rPr>
        <w:t>urbanistické a základní architektonické řešení</w:t>
      </w:r>
    </w:p>
    <w:p w14:paraId="46F55182" w14:textId="6A1D1966" w:rsidR="00D47408" w:rsidRPr="00D47408" w:rsidRDefault="00D47408" w:rsidP="00D47408">
      <w:pPr>
        <w:spacing w:before="120" w:line="276" w:lineRule="auto"/>
        <w:ind w:left="426"/>
        <w:jc w:val="both"/>
        <w:rPr>
          <w:rFonts w:ascii="Arial" w:hAnsi="Arial" w:cs="Arial"/>
          <w:b/>
          <w:szCs w:val="22"/>
        </w:rPr>
      </w:pPr>
      <w:r w:rsidRPr="00D47408">
        <w:rPr>
          <w:rFonts w:ascii="Arial" w:hAnsi="Arial" w:cs="Arial"/>
          <w:szCs w:val="22"/>
        </w:rPr>
        <w:t xml:space="preserve">Stavba je umístěna pod povrchem území a nemá vliv na jeho celkový vzhled. Na povrchu jsou patrny pouze poklopy </w:t>
      </w:r>
      <w:r w:rsidR="00333EFB">
        <w:rPr>
          <w:rFonts w:ascii="Arial" w:hAnsi="Arial" w:cs="Arial"/>
          <w:szCs w:val="22"/>
        </w:rPr>
        <w:t xml:space="preserve">usazovací jímky, </w:t>
      </w:r>
      <w:r w:rsidRPr="00D47408">
        <w:rPr>
          <w:rFonts w:ascii="Arial" w:hAnsi="Arial" w:cs="Arial"/>
          <w:szCs w:val="22"/>
        </w:rPr>
        <w:t xml:space="preserve">ČOV typ </w:t>
      </w:r>
      <w:r w:rsidR="00D53D32">
        <w:rPr>
          <w:rFonts w:ascii="Arial" w:hAnsi="Arial" w:cs="Arial"/>
          <w:szCs w:val="22"/>
        </w:rPr>
        <w:t>STMH53</w:t>
      </w:r>
      <w:r w:rsidR="006F18EB">
        <w:rPr>
          <w:rFonts w:ascii="Arial" w:hAnsi="Arial" w:cs="Arial"/>
          <w:szCs w:val="22"/>
        </w:rPr>
        <w:t>ng</w:t>
      </w:r>
      <w:r w:rsidRPr="00D47408">
        <w:rPr>
          <w:rFonts w:ascii="Arial" w:hAnsi="Arial" w:cs="Arial"/>
          <w:szCs w:val="22"/>
        </w:rPr>
        <w:t xml:space="preserve"> a revizní šachty RŠ.</w:t>
      </w:r>
    </w:p>
    <w:p w14:paraId="3105FA9A" w14:textId="77777777" w:rsidR="00B36435" w:rsidRDefault="00B36435" w:rsidP="00B36435">
      <w:pPr>
        <w:spacing w:after="240" w:line="276" w:lineRule="auto"/>
        <w:rPr>
          <w:rFonts w:ascii="Arial" w:hAnsi="Arial" w:cs="Arial"/>
          <w:b/>
          <w:caps/>
          <w:sz w:val="24"/>
          <w:szCs w:val="28"/>
        </w:rPr>
      </w:pPr>
    </w:p>
    <w:p w14:paraId="4D6BC421"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t>B.</w:t>
      </w:r>
      <w:r>
        <w:rPr>
          <w:rFonts w:ascii="Arial" w:hAnsi="Arial" w:cs="Arial"/>
          <w:b/>
          <w:caps/>
          <w:sz w:val="24"/>
          <w:szCs w:val="28"/>
        </w:rPr>
        <w:t>3</w:t>
      </w:r>
      <w:r w:rsidRPr="009812B6">
        <w:rPr>
          <w:rFonts w:ascii="Arial" w:hAnsi="Arial" w:cs="Arial"/>
          <w:b/>
          <w:caps/>
          <w:sz w:val="24"/>
          <w:szCs w:val="28"/>
        </w:rPr>
        <w:tab/>
      </w:r>
      <w:r>
        <w:rPr>
          <w:rFonts w:ascii="Arial" w:hAnsi="Arial" w:cs="Arial"/>
          <w:b/>
          <w:caps/>
          <w:sz w:val="24"/>
          <w:szCs w:val="28"/>
        </w:rPr>
        <w:t>základní stavebně technické a technologické řešení</w:t>
      </w:r>
    </w:p>
    <w:p w14:paraId="3A500C31" w14:textId="77777777" w:rsidR="00B36435" w:rsidRPr="002E493D" w:rsidRDefault="00B36435" w:rsidP="00B36435">
      <w:pPr>
        <w:pStyle w:val="Nadpis2"/>
        <w:spacing w:before="120" w:line="276" w:lineRule="auto"/>
        <w:ind w:left="357" w:hanging="357"/>
        <w:jc w:val="left"/>
        <w:rPr>
          <w:rFonts w:ascii="Arial" w:hAnsi="Arial" w:cs="Arial"/>
          <w:b/>
          <w:sz w:val="22"/>
        </w:rPr>
      </w:pPr>
      <w:r>
        <w:rPr>
          <w:rFonts w:ascii="Arial" w:hAnsi="Arial" w:cs="Arial"/>
          <w:b/>
          <w:sz w:val="22"/>
        </w:rPr>
        <w:t>B. 3.1 Celková koncepce stavebně technického řešení</w:t>
      </w:r>
    </w:p>
    <w:p w14:paraId="297F141C" w14:textId="6D2783EE" w:rsidR="000D42C0" w:rsidRPr="00897948" w:rsidRDefault="000D42C0" w:rsidP="000D42C0">
      <w:pPr>
        <w:spacing w:before="120" w:line="276" w:lineRule="auto"/>
        <w:ind w:left="426"/>
        <w:jc w:val="both"/>
        <w:rPr>
          <w:rFonts w:ascii="Arial" w:hAnsi="Arial" w:cs="Arial"/>
          <w:color w:val="000000" w:themeColor="text1"/>
        </w:rPr>
      </w:pPr>
      <w:r w:rsidRPr="00471C68">
        <w:rPr>
          <w:rFonts w:ascii="Arial" w:hAnsi="Arial" w:cs="Arial"/>
          <w:color w:val="000000" w:themeColor="text1"/>
        </w:rPr>
        <w:t xml:space="preserve">Jedná se o podzemní stavbu </w:t>
      </w:r>
      <w:r w:rsidR="00D53D32">
        <w:rPr>
          <w:rFonts w:ascii="Arial" w:hAnsi="Arial" w:cs="Arial"/>
          <w:color w:val="000000" w:themeColor="text1"/>
        </w:rPr>
        <w:t xml:space="preserve">2 x </w:t>
      </w:r>
      <w:r w:rsidR="00701DDC" w:rsidRPr="00471C68">
        <w:rPr>
          <w:rFonts w:ascii="Arial" w:hAnsi="Arial" w:cs="Arial"/>
          <w:color w:val="000000" w:themeColor="text1"/>
        </w:rPr>
        <w:t xml:space="preserve">usazovací jímky, </w:t>
      </w:r>
      <w:r w:rsidRPr="00471C68">
        <w:rPr>
          <w:rFonts w:ascii="Arial" w:hAnsi="Arial" w:cs="Arial"/>
          <w:szCs w:val="22"/>
        </w:rPr>
        <w:t xml:space="preserve">ČOV typ </w:t>
      </w:r>
      <w:r w:rsidR="00D53D32">
        <w:rPr>
          <w:rFonts w:ascii="Arial" w:hAnsi="Arial" w:cs="Arial"/>
          <w:szCs w:val="22"/>
        </w:rPr>
        <w:t>STMH53</w:t>
      </w:r>
      <w:r w:rsidR="006F18EB" w:rsidRPr="00471C68">
        <w:rPr>
          <w:rFonts w:ascii="Arial" w:hAnsi="Arial" w:cs="Arial"/>
          <w:szCs w:val="22"/>
        </w:rPr>
        <w:t>ng</w:t>
      </w:r>
      <w:r w:rsidRPr="00471C68">
        <w:rPr>
          <w:rFonts w:ascii="Arial" w:hAnsi="Arial" w:cs="Arial"/>
          <w:szCs w:val="22"/>
        </w:rPr>
        <w:t>, RŠ</w:t>
      </w:r>
      <w:r w:rsidRPr="00471C68">
        <w:rPr>
          <w:rFonts w:ascii="Arial" w:hAnsi="Arial" w:cs="Arial"/>
          <w:color w:val="000000" w:themeColor="text1"/>
        </w:rPr>
        <w:t>, kanalizační přípojky a vsakovacího objektu. Výkopy budou provedeny strojně v místě případných křížení pouze ručně. Všechny výkopy budou náležitě paženy.</w:t>
      </w:r>
      <w:r w:rsidRPr="00897948">
        <w:rPr>
          <w:rFonts w:ascii="Arial" w:hAnsi="Arial" w:cs="Arial"/>
          <w:color w:val="000000" w:themeColor="text1"/>
        </w:rPr>
        <w:t xml:space="preserve"> </w:t>
      </w:r>
    </w:p>
    <w:p w14:paraId="0B334DEB" w14:textId="1652092C" w:rsidR="000D42C0" w:rsidRPr="006F6E2E" w:rsidRDefault="000D42C0" w:rsidP="000D42C0">
      <w:pPr>
        <w:spacing w:before="120" w:line="276" w:lineRule="auto"/>
        <w:ind w:left="426"/>
        <w:jc w:val="both"/>
        <w:rPr>
          <w:rFonts w:ascii="Arial" w:hAnsi="Arial" w:cs="Arial"/>
          <w:color w:val="000000" w:themeColor="text1"/>
        </w:rPr>
      </w:pPr>
      <w:bookmarkStart w:id="1" w:name="_Hlk215741648"/>
      <w:r w:rsidRPr="00897948">
        <w:rPr>
          <w:rFonts w:ascii="Arial" w:hAnsi="Arial" w:cs="Arial"/>
          <w:szCs w:val="22"/>
        </w:rPr>
        <w:t>Splaškové odpadní vody budou z</w:t>
      </w:r>
      <w:r>
        <w:rPr>
          <w:rFonts w:ascii="Arial" w:hAnsi="Arial" w:cs="Arial"/>
          <w:szCs w:val="22"/>
        </w:rPr>
        <w:t xml:space="preserve">e </w:t>
      </w:r>
      <w:r w:rsidRPr="000D42C0">
        <w:rPr>
          <w:rFonts w:ascii="Arial" w:hAnsi="Arial" w:cs="Arial"/>
          <w:color w:val="EE0000"/>
          <w:szCs w:val="22"/>
        </w:rPr>
        <w:t>stávajícíh</w:t>
      </w:r>
      <w:r w:rsidRPr="006F18EB">
        <w:rPr>
          <w:rFonts w:ascii="Arial" w:hAnsi="Arial" w:cs="Arial"/>
          <w:color w:val="EE0000"/>
          <w:szCs w:val="22"/>
        </w:rPr>
        <w:t xml:space="preserve">o RD </w:t>
      </w:r>
      <w:r w:rsidRPr="00897948">
        <w:rPr>
          <w:rFonts w:ascii="Arial" w:hAnsi="Arial" w:cs="Arial"/>
          <w:szCs w:val="22"/>
        </w:rPr>
        <w:t>gravitačně odtékat potrubím PVC-KG</w:t>
      </w:r>
      <w:r>
        <w:rPr>
          <w:rFonts w:ascii="Arial" w:hAnsi="Arial" w:cs="Arial"/>
          <w:szCs w:val="22"/>
        </w:rPr>
        <w:t xml:space="preserve"> do</w:t>
      </w:r>
      <w:r w:rsidRPr="00897948">
        <w:rPr>
          <w:rFonts w:ascii="Arial" w:hAnsi="Arial" w:cs="Arial"/>
          <w:szCs w:val="22"/>
        </w:rPr>
        <w:t xml:space="preserve"> </w:t>
      </w:r>
      <w:r w:rsidR="00701DDC">
        <w:rPr>
          <w:rFonts w:ascii="Arial" w:hAnsi="Arial" w:cs="Arial"/>
          <w:szCs w:val="22"/>
        </w:rPr>
        <w:t>předřazené usazovací jímky</w:t>
      </w:r>
      <w:r w:rsidR="00D53D32">
        <w:rPr>
          <w:rFonts w:ascii="Arial" w:hAnsi="Arial" w:cs="Arial"/>
          <w:szCs w:val="22"/>
        </w:rPr>
        <w:t xml:space="preserve"> č.1 a posléze do jímky č.2</w:t>
      </w:r>
      <w:r w:rsidR="000E3BC8">
        <w:rPr>
          <w:rFonts w:ascii="Arial" w:hAnsi="Arial" w:cs="Arial"/>
          <w:szCs w:val="22"/>
        </w:rPr>
        <w:t xml:space="preserve">. </w:t>
      </w:r>
      <w:r w:rsidR="002D72AE">
        <w:rPr>
          <w:rFonts w:ascii="Arial" w:hAnsi="Arial" w:cs="Arial"/>
          <w:szCs w:val="22"/>
        </w:rPr>
        <w:t xml:space="preserve">V usazovací jímce </w:t>
      </w:r>
      <w:r w:rsidR="00D53D32">
        <w:rPr>
          <w:rFonts w:ascii="Arial" w:hAnsi="Arial" w:cs="Arial"/>
          <w:szCs w:val="22"/>
        </w:rPr>
        <w:t xml:space="preserve">č. 2 </w:t>
      </w:r>
      <w:r w:rsidR="002D72AE">
        <w:rPr>
          <w:rFonts w:ascii="Arial" w:hAnsi="Arial" w:cs="Arial"/>
          <w:szCs w:val="22"/>
        </w:rPr>
        <w:t>bude osazeno ponorné kalové čerpadlo</w:t>
      </w:r>
      <w:r w:rsidR="00701DDC">
        <w:rPr>
          <w:rFonts w:ascii="Arial" w:hAnsi="Arial" w:cs="Arial"/>
          <w:szCs w:val="22"/>
        </w:rPr>
        <w:t xml:space="preserve"> </w:t>
      </w:r>
      <w:r w:rsidR="002D72AE">
        <w:rPr>
          <w:rFonts w:ascii="Arial" w:hAnsi="Arial" w:cs="Arial"/>
          <w:szCs w:val="22"/>
        </w:rPr>
        <w:t>s výtlačným potrubím PE-HD do</w:t>
      </w:r>
      <w:r w:rsidR="00701DDC">
        <w:rPr>
          <w:rFonts w:ascii="Arial" w:hAnsi="Arial" w:cs="Arial"/>
          <w:szCs w:val="22"/>
        </w:rPr>
        <w:t xml:space="preserve"> </w:t>
      </w:r>
      <w:r w:rsidRPr="00897948">
        <w:rPr>
          <w:rFonts w:ascii="Arial" w:hAnsi="Arial" w:cs="Arial"/>
          <w:szCs w:val="22"/>
        </w:rPr>
        <w:t>domovní ČOV</w:t>
      </w:r>
      <w:r>
        <w:rPr>
          <w:rFonts w:ascii="Arial" w:hAnsi="Arial" w:cs="Arial"/>
          <w:szCs w:val="22"/>
        </w:rPr>
        <w:t xml:space="preserve"> </w:t>
      </w:r>
      <w:r w:rsidR="00D53D32">
        <w:rPr>
          <w:rFonts w:ascii="Arial" w:hAnsi="Arial" w:cs="Arial"/>
          <w:szCs w:val="22"/>
        </w:rPr>
        <w:t>STMH53</w:t>
      </w:r>
      <w:r w:rsidR="006F18EB">
        <w:rPr>
          <w:rFonts w:ascii="Arial" w:hAnsi="Arial" w:cs="Arial"/>
          <w:szCs w:val="22"/>
        </w:rPr>
        <w:t>ng</w:t>
      </w:r>
      <w:r w:rsidRPr="00897948">
        <w:rPr>
          <w:rFonts w:ascii="Arial" w:hAnsi="Arial" w:cs="Arial"/>
          <w:szCs w:val="22"/>
        </w:rPr>
        <w:t xml:space="preserve">, přečištěná odpadní voda bude </w:t>
      </w:r>
      <w:r w:rsidR="00701DDC">
        <w:rPr>
          <w:rFonts w:ascii="Arial" w:hAnsi="Arial" w:cs="Arial"/>
          <w:szCs w:val="22"/>
        </w:rPr>
        <w:t xml:space="preserve">z ČOV </w:t>
      </w:r>
      <w:r w:rsidRPr="00897948">
        <w:rPr>
          <w:rFonts w:ascii="Arial" w:hAnsi="Arial" w:cs="Arial"/>
          <w:szCs w:val="22"/>
        </w:rPr>
        <w:t xml:space="preserve">odtékat přepadem PVC-KG </w:t>
      </w:r>
      <w:r>
        <w:rPr>
          <w:rFonts w:ascii="Arial" w:hAnsi="Arial" w:cs="Arial"/>
          <w:szCs w:val="22"/>
        </w:rPr>
        <w:t>do RŠ (odběr kontrolních vzorků) a posléze do vsakovacího objektu.</w:t>
      </w:r>
      <w:r w:rsidRPr="00897948">
        <w:rPr>
          <w:rFonts w:ascii="Arial" w:hAnsi="Arial" w:cs="Arial"/>
          <w:szCs w:val="22"/>
        </w:rPr>
        <w:t xml:space="preserve"> </w:t>
      </w:r>
    </w:p>
    <w:bookmarkEnd w:id="1"/>
    <w:p w14:paraId="65868C32" w14:textId="77777777" w:rsidR="00B36435" w:rsidRPr="001A1124" w:rsidRDefault="00B36435" w:rsidP="00B36435"/>
    <w:p w14:paraId="75BD46A8" w14:textId="77777777" w:rsidR="00B36435" w:rsidRDefault="00B36435" w:rsidP="00B36435">
      <w:pPr>
        <w:pStyle w:val="Nadpis2"/>
        <w:spacing w:before="120" w:line="276" w:lineRule="auto"/>
        <w:ind w:left="357" w:hanging="357"/>
        <w:jc w:val="left"/>
        <w:rPr>
          <w:rFonts w:ascii="Arial" w:hAnsi="Arial" w:cs="Arial"/>
          <w:b/>
          <w:sz w:val="22"/>
        </w:rPr>
      </w:pPr>
      <w:r>
        <w:rPr>
          <w:rFonts w:ascii="Arial" w:hAnsi="Arial" w:cs="Arial"/>
          <w:b/>
          <w:sz w:val="22"/>
        </w:rPr>
        <w:t>B. 3.2 Celkové řešení podmínek přístupnosti</w:t>
      </w:r>
    </w:p>
    <w:p w14:paraId="794C9BD4" w14:textId="77777777" w:rsidR="00B36435" w:rsidRPr="00111C09" w:rsidRDefault="00B36435" w:rsidP="00B36435">
      <w:pPr>
        <w:spacing w:line="276" w:lineRule="auto"/>
      </w:pPr>
    </w:p>
    <w:p w14:paraId="0B031D8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r>
      <w:r w:rsidRPr="00111C09">
        <w:rPr>
          <w:rFonts w:ascii="Arial" w:hAnsi="Arial" w:cs="Arial"/>
          <w:b/>
        </w:rPr>
        <w:t>celkové řešení přístupnosti se specifikací jednotlivých části, které podléhají požadavkům na přístupnost, včetně dopadů předčasného užívání a zkušebního provozu a vlivu na okolí,</w:t>
      </w:r>
      <w:r>
        <w:rPr>
          <w:rFonts w:ascii="Arial" w:hAnsi="Arial" w:cs="Arial"/>
          <w:b/>
        </w:rPr>
        <w:t xml:space="preserve"> </w:t>
      </w:r>
    </w:p>
    <w:p w14:paraId="118FEA0F" w14:textId="77777777" w:rsidR="00B36435" w:rsidRDefault="00B36435" w:rsidP="00B36435">
      <w:pPr>
        <w:tabs>
          <w:tab w:val="left" w:pos="426"/>
        </w:tabs>
        <w:spacing w:line="276" w:lineRule="auto"/>
        <w:ind w:left="426"/>
        <w:jc w:val="both"/>
        <w:rPr>
          <w:rFonts w:ascii="Arial" w:hAnsi="Arial" w:cs="Arial"/>
          <w:color w:val="000000" w:themeColor="text1"/>
        </w:rPr>
      </w:pPr>
      <w:r w:rsidRPr="00C30E30">
        <w:rPr>
          <w:rFonts w:ascii="Arial" w:hAnsi="Arial" w:cs="Arial"/>
          <w:color w:val="000000" w:themeColor="text1"/>
        </w:rPr>
        <w:t xml:space="preserve">Dílo nebude běžně přístupné, vstup bude povolen jen </w:t>
      </w:r>
      <w:r>
        <w:rPr>
          <w:rFonts w:ascii="Arial" w:hAnsi="Arial" w:cs="Arial"/>
          <w:color w:val="000000" w:themeColor="text1"/>
        </w:rPr>
        <w:t>provozovateli</w:t>
      </w:r>
      <w:r w:rsidRPr="00C30E30">
        <w:rPr>
          <w:rFonts w:ascii="Arial" w:hAnsi="Arial" w:cs="Arial"/>
          <w:color w:val="000000" w:themeColor="text1"/>
        </w:rPr>
        <w:t>. Bezbariérové užívání stavby se nepředpokládá.</w:t>
      </w:r>
    </w:p>
    <w:p w14:paraId="5912EF27" w14:textId="77777777" w:rsidR="00B36435" w:rsidRDefault="00B36435" w:rsidP="00B36435">
      <w:pPr>
        <w:tabs>
          <w:tab w:val="left" w:pos="426"/>
        </w:tabs>
        <w:spacing w:line="276" w:lineRule="auto"/>
        <w:ind w:left="426"/>
        <w:jc w:val="both"/>
        <w:rPr>
          <w:rFonts w:ascii="Arial" w:hAnsi="Arial" w:cs="Arial"/>
          <w:color w:val="000000" w:themeColor="text1"/>
        </w:rPr>
      </w:pPr>
    </w:p>
    <w:p w14:paraId="466DA3BA" w14:textId="77777777" w:rsidR="00B36435" w:rsidRPr="008F5AB7" w:rsidRDefault="00B36435" w:rsidP="00B36435">
      <w:pPr>
        <w:tabs>
          <w:tab w:val="left" w:pos="426"/>
        </w:tabs>
        <w:spacing w:line="276" w:lineRule="auto"/>
        <w:ind w:left="426" w:hanging="426"/>
        <w:jc w:val="both"/>
        <w:rPr>
          <w:rFonts w:ascii="Arial" w:hAnsi="Arial" w:cs="Arial"/>
          <w:b/>
          <w:lang w:val="en-GB"/>
        </w:rPr>
      </w:pPr>
      <w:r>
        <w:rPr>
          <w:rFonts w:ascii="Arial" w:hAnsi="Arial" w:cs="Arial"/>
          <w:b/>
        </w:rPr>
        <w:t>b)</w:t>
      </w:r>
      <w:r>
        <w:rPr>
          <w:rFonts w:ascii="Arial" w:hAnsi="Arial" w:cs="Arial"/>
          <w:b/>
        </w:rPr>
        <w:tab/>
      </w:r>
      <w:r w:rsidRPr="008F5AB7">
        <w:rPr>
          <w:rFonts w:ascii="Arial" w:hAnsi="Arial" w:cs="Arial"/>
          <w:b/>
        </w:rPr>
        <w:t xml:space="preserve">popis navržených </w:t>
      </w:r>
      <w:proofErr w:type="gramStart"/>
      <w:r w:rsidRPr="008F5AB7">
        <w:rPr>
          <w:rFonts w:ascii="Arial" w:hAnsi="Arial" w:cs="Arial"/>
          <w:b/>
        </w:rPr>
        <w:t>opatření - zejména</w:t>
      </w:r>
      <w:proofErr w:type="gramEnd"/>
      <w:r w:rsidRPr="008F5AB7">
        <w:rPr>
          <w:rFonts w:ascii="Arial" w:hAnsi="Arial" w:cs="Arial"/>
          <w:b/>
        </w:rPr>
        <w:t xml:space="preserve"> přístup ke stavbě, prostory stavby a systémy určené pro užívání veřejností,</w:t>
      </w:r>
    </w:p>
    <w:p w14:paraId="772EFA5F" w14:textId="77777777" w:rsidR="00B36435" w:rsidRDefault="00B36435" w:rsidP="00B36435">
      <w:pPr>
        <w:tabs>
          <w:tab w:val="left" w:pos="426"/>
        </w:tabs>
        <w:spacing w:line="276" w:lineRule="auto"/>
        <w:ind w:left="426"/>
        <w:jc w:val="both"/>
        <w:rPr>
          <w:rFonts w:ascii="Arial" w:hAnsi="Arial" w:cs="Arial"/>
          <w:color w:val="000000" w:themeColor="text1"/>
        </w:rPr>
      </w:pPr>
      <w:r>
        <w:rPr>
          <w:rFonts w:ascii="Arial" w:hAnsi="Arial" w:cs="Arial"/>
          <w:color w:val="000000" w:themeColor="text1"/>
        </w:rPr>
        <w:t>viz. bod 3.2 a)</w:t>
      </w:r>
    </w:p>
    <w:p w14:paraId="60480C9D" w14:textId="77777777" w:rsidR="00B36435" w:rsidRDefault="00B36435" w:rsidP="00B36435">
      <w:pPr>
        <w:tabs>
          <w:tab w:val="left" w:pos="426"/>
        </w:tabs>
        <w:spacing w:line="276" w:lineRule="auto"/>
        <w:jc w:val="both"/>
        <w:rPr>
          <w:rFonts w:ascii="Arial" w:hAnsi="Arial" w:cs="Arial"/>
          <w:color w:val="000000" w:themeColor="text1"/>
        </w:rPr>
      </w:pPr>
    </w:p>
    <w:p w14:paraId="4718D7D9" w14:textId="77777777" w:rsidR="00B36435" w:rsidRPr="008F5AB7" w:rsidRDefault="00B36435" w:rsidP="00B36435">
      <w:pPr>
        <w:tabs>
          <w:tab w:val="left" w:pos="426"/>
        </w:tabs>
        <w:spacing w:line="276" w:lineRule="auto"/>
        <w:ind w:left="426" w:hanging="426"/>
        <w:jc w:val="both"/>
        <w:rPr>
          <w:rFonts w:ascii="Arial" w:hAnsi="Arial" w:cs="Arial"/>
          <w:b/>
          <w:lang w:val="en-GB"/>
        </w:rPr>
      </w:pPr>
      <w:r>
        <w:rPr>
          <w:rFonts w:ascii="Arial" w:hAnsi="Arial" w:cs="Arial"/>
          <w:b/>
        </w:rPr>
        <w:t>c)</w:t>
      </w:r>
      <w:r>
        <w:rPr>
          <w:rFonts w:ascii="Arial" w:hAnsi="Arial" w:cs="Arial"/>
          <w:b/>
        </w:rPr>
        <w:tab/>
      </w:r>
      <w:r w:rsidRPr="008F5AB7">
        <w:rPr>
          <w:rFonts w:ascii="Arial" w:hAnsi="Arial" w:cs="Arial"/>
          <w:b/>
        </w:rPr>
        <w:t>popis dopadů na přístupnost z hlediska uplatnění závažných územně technických nebo stavebně technických důvodů nebo jiných veřejných zájmů.</w:t>
      </w:r>
    </w:p>
    <w:p w14:paraId="1F1D807E" w14:textId="77777777" w:rsidR="00B36435" w:rsidRDefault="00B36435" w:rsidP="00B36435">
      <w:pPr>
        <w:tabs>
          <w:tab w:val="left" w:pos="426"/>
        </w:tabs>
        <w:spacing w:line="276" w:lineRule="auto"/>
        <w:ind w:left="426"/>
        <w:jc w:val="both"/>
        <w:rPr>
          <w:rFonts w:ascii="Arial" w:hAnsi="Arial" w:cs="Arial"/>
          <w:color w:val="000000" w:themeColor="text1"/>
        </w:rPr>
      </w:pPr>
      <w:r>
        <w:rPr>
          <w:rFonts w:ascii="Arial" w:hAnsi="Arial" w:cs="Arial"/>
          <w:color w:val="000000" w:themeColor="text1"/>
        </w:rPr>
        <w:t>viz. bod 3.2 a)</w:t>
      </w:r>
    </w:p>
    <w:p w14:paraId="49D72163" w14:textId="77777777" w:rsidR="00B36435" w:rsidRDefault="00B36435" w:rsidP="00B36435">
      <w:pPr>
        <w:tabs>
          <w:tab w:val="left" w:pos="426"/>
        </w:tabs>
        <w:spacing w:line="276" w:lineRule="auto"/>
        <w:ind w:left="426"/>
        <w:jc w:val="both"/>
        <w:rPr>
          <w:rFonts w:ascii="Arial" w:hAnsi="Arial" w:cs="Arial"/>
          <w:color w:val="000000" w:themeColor="text1"/>
        </w:rPr>
      </w:pPr>
    </w:p>
    <w:p w14:paraId="5D28B4F8" w14:textId="77777777" w:rsidR="00B36435" w:rsidRDefault="00B36435" w:rsidP="00B36435">
      <w:pPr>
        <w:tabs>
          <w:tab w:val="left" w:pos="426"/>
        </w:tabs>
        <w:spacing w:line="276" w:lineRule="auto"/>
        <w:jc w:val="both"/>
        <w:rPr>
          <w:rFonts w:ascii="Arial" w:hAnsi="Arial" w:cs="Arial"/>
          <w:color w:val="000000" w:themeColor="text1"/>
        </w:rPr>
      </w:pPr>
      <w:r>
        <w:rPr>
          <w:rFonts w:ascii="Arial" w:hAnsi="Arial" w:cs="Arial"/>
          <w:b/>
          <w:sz w:val="22"/>
        </w:rPr>
        <w:t>B. 3.3 Zásady bezpečnosti při užívání stavby</w:t>
      </w:r>
    </w:p>
    <w:p w14:paraId="7DB37E68" w14:textId="77777777" w:rsidR="00B36435" w:rsidRDefault="00B36435" w:rsidP="00B36435">
      <w:pPr>
        <w:spacing w:before="120" w:line="276" w:lineRule="auto"/>
        <w:ind w:left="426"/>
        <w:jc w:val="both"/>
        <w:rPr>
          <w:rFonts w:ascii="Arial" w:hAnsi="Arial" w:cs="Arial"/>
          <w:szCs w:val="22"/>
        </w:rPr>
      </w:pPr>
      <w:r w:rsidRPr="008B03FB">
        <w:rPr>
          <w:rFonts w:ascii="Arial" w:hAnsi="Arial" w:cs="Arial"/>
          <w:szCs w:val="22"/>
        </w:rPr>
        <w:t>Celá projektová dokumentace byla zpracována takovým způsobem, aby provoz stavby po jejím dokončení plně vyhovoval všem požadavkům legislativních předpisů v aktuálním znění platným v době zpracování projektu. Dále takovým způsobem, aby rizika možného ohrožení života a zdraví provozovatele stavby při výkonu práce, která by mohla být způsobena technickým návrhem, byla minimalizována.</w:t>
      </w:r>
    </w:p>
    <w:p w14:paraId="6A0566B2" w14:textId="77777777" w:rsidR="00B36435" w:rsidRPr="00A61D28" w:rsidRDefault="00B36435" w:rsidP="00B36435">
      <w:pPr>
        <w:spacing w:before="120" w:line="276" w:lineRule="auto"/>
        <w:ind w:left="426"/>
        <w:jc w:val="both"/>
        <w:rPr>
          <w:rFonts w:ascii="Arial" w:hAnsi="Arial" w:cs="Arial"/>
          <w:szCs w:val="22"/>
        </w:rPr>
      </w:pPr>
      <w:r w:rsidRPr="00A61D28">
        <w:rPr>
          <w:rFonts w:ascii="Arial" w:hAnsi="Arial" w:cs="Arial"/>
          <w:szCs w:val="22"/>
        </w:rPr>
        <w:t>Charakteristika stavby z hlediska BOZP</w:t>
      </w:r>
      <w:r>
        <w:rPr>
          <w:rFonts w:ascii="Arial" w:hAnsi="Arial" w:cs="Arial"/>
          <w:szCs w:val="22"/>
        </w:rPr>
        <w:t>:</w:t>
      </w:r>
    </w:p>
    <w:p w14:paraId="6C41B1DF" w14:textId="46121C3F" w:rsidR="00B36435" w:rsidRPr="00A61D28" w:rsidRDefault="00B36435" w:rsidP="00B36435">
      <w:pPr>
        <w:spacing w:before="120" w:line="276" w:lineRule="auto"/>
        <w:ind w:left="426"/>
        <w:jc w:val="both"/>
        <w:rPr>
          <w:rFonts w:ascii="Arial" w:hAnsi="Arial" w:cs="Arial"/>
          <w:szCs w:val="22"/>
        </w:rPr>
      </w:pPr>
      <w:r w:rsidRPr="00A61D28">
        <w:rPr>
          <w:rFonts w:ascii="Arial" w:hAnsi="Arial" w:cs="Arial"/>
          <w:szCs w:val="22"/>
        </w:rPr>
        <w:t>Jedná se</w:t>
      </w:r>
      <w:r>
        <w:rPr>
          <w:rFonts w:ascii="Arial" w:hAnsi="Arial" w:cs="Arial"/>
          <w:szCs w:val="22"/>
        </w:rPr>
        <w:t xml:space="preserve"> o podzemní liniovou stavbu –</w:t>
      </w:r>
      <w:r w:rsidR="009E23CB">
        <w:rPr>
          <w:rFonts w:ascii="Arial" w:hAnsi="Arial" w:cs="Arial"/>
          <w:szCs w:val="22"/>
        </w:rPr>
        <w:t xml:space="preserve"> </w:t>
      </w:r>
      <w:r w:rsidR="00D53D32">
        <w:rPr>
          <w:rFonts w:ascii="Arial" w:hAnsi="Arial" w:cs="Arial"/>
          <w:szCs w:val="22"/>
        </w:rPr>
        <w:t xml:space="preserve">2 x </w:t>
      </w:r>
      <w:r w:rsidR="00701DDC">
        <w:rPr>
          <w:rFonts w:ascii="Arial" w:hAnsi="Arial" w:cs="Arial"/>
          <w:szCs w:val="22"/>
        </w:rPr>
        <w:t>usazovací jímk</w:t>
      </w:r>
      <w:r w:rsidR="00D53D32">
        <w:rPr>
          <w:rFonts w:ascii="Arial" w:hAnsi="Arial" w:cs="Arial"/>
          <w:szCs w:val="22"/>
        </w:rPr>
        <w:t>y</w:t>
      </w:r>
      <w:r w:rsidR="00701DDC">
        <w:rPr>
          <w:rFonts w:ascii="Arial" w:hAnsi="Arial" w:cs="Arial"/>
          <w:szCs w:val="22"/>
        </w:rPr>
        <w:t xml:space="preserve">, </w:t>
      </w:r>
      <w:r w:rsidR="000D42C0" w:rsidRPr="000D42C0">
        <w:rPr>
          <w:rFonts w:ascii="Arial" w:hAnsi="Arial" w:cs="Arial"/>
          <w:szCs w:val="22"/>
        </w:rPr>
        <w:t xml:space="preserve">ČOV typ </w:t>
      </w:r>
      <w:r w:rsidR="00D53D32">
        <w:rPr>
          <w:rFonts w:ascii="Arial" w:hAnsi="Arial" w:cs="Arial"/>
          <w:szCs w:val="22"/>
        </w:rPr>
        <w:t>STMH53</w:t>
      </w:r>
      <w:r w:rsidR="006F18EB">
        <w:rPr>
          <w:rFonts w:ascii="Arial" w:hAnsi="Arial" w:cs="Arial"/>
          <w:szCs w:val="22"/>
        </w:rPr>
        <w:t>ng</w:t>
      </w:r>
      <w:r w:rsidR="000D42C0" w:rsidRPr="000D42C0">
        <w:rPr>
          <w:rFonts w:ascii="Arial" w:hAnsi="Arial" w:cs="Arial"/>
          <w:szCs w:val="22"/>
        </w:rPr>
        <w:t>, RŠ, kanalizační přípojky a vsakovacího objektu</w:t>
      </w:r>
      <w:r w:rsidR="000D42C0">
        <w:rPr>
          <w:rFonts w:ascii="Arial" w:hAnsi="Arial" w:cs="Arial"/>
          <w:szCs w:val="22"/>
        </w:rPr>
        <w:t>.</w:t>
      </w:r>
    </w:p>
    <w:p w14:paraId="2F51B7D7" w14:textId="77777777" w:rsidR="00B36435" w:rsidRPr="00A61D28" w:rsidRDefault="00B36435" w:rsidP="00B36435">
      <w:pPr>
        <w:spacing w:before="120" w:line="276" w:lineRule="auto"/>
        <w:ind w:left="426"/>
        <w:jc w:val="both"/>
        <w:rPr>
          <w:rFonts w:ascii="Arial" w:hAnsi="Arial" w:cs="Arial"/>
          <w:szCs w:val="22"/>
        </w:rPr>
      </w:pPr>
      <w:r w:rsidRPr="00A61D28">
        <w:rPr>
          <w:rFonts w:ascii="Arial" w:hAnsi="Arial" w:cs="Arial"/>
          <w:szCs w:val="22"/>
        </w:rPr>
        <w:lastRenderedPageBreak/>
        <w:t>Projekt stavby byl zpracován tak, aby stavba jako celek, nebo její jednotlivé části, po svém dokončení a uvedení do provozu neměla (nebo byly minimalizovány) negativní vlivy na životní prostředí</w:t>
      </w:r>
      <w:r>
        <w:rPr>
          <w:rFonts w:ascii="Arial" w:hAnsi="Arial" w:cs="Arial"/>
          <w:szCs w:val="22"/>
        </w:rPr>
        <w:t xml:space="preserve"> a </w:t>
      </w:r>
      <w:r w:rsidRPr="00A61D28">
        <w:rPr>
          <w:rFonts w:ascii="Arial" w:hAnsi="Arial" w:cs="Arial"/>
          <w:szCs w:val="22"/>
        </w:rPr>
        <w:t xml:space="preserve">aby nebyly překročeny limity ohrožující zdraví osob (např. škodlivé exhalace, hluk, otřesy, vibrace, prach, zápach, znečišťování vod). Zařízení a prostory pro nakládání s odpady byly navrženy v souladu s požadavky na ochranu veřejného zdraví a životního prostředí. V projektu stavby bylo navrženo takové řešení, aby stavba jako celek (nebo její jednotlivé části) nemohla ohrožovat zdraví a životy lidí a zvířat, ani ohrožovat životní prostředí následkem znečištění vzduchu a půdy. </w:t>
      </w:r>
    </w:p>
    <w:p w14:paraId="6D068872" w14:textId="77777777" w:rsidR="00B36435" w:rsidRDefault="00B36435" w:rsidP="00B36435">
      <w:pPr>
        <w:spacing w:before="120" w:line="276" w:lineRule="auto"/>
        <w:ind w:left="426"/>
        <w:jc w:val="both"/>
        <w:rPr>
          <w:rFonts w:ascii="Arial" w:hAnsi="Arial" w:cs="Arial"/>
          <w:szCs w:val="22"/>
        </w:rPr>
      </w:pPr>
      <w:r>
        <w:rPr>
          <w:rFonts w:ascii="Arial" w:hAnsi="Arial" w:cs="Arial"/>
          <w:szCs w:val="22"/>
        </w:rPr>
        <w:t>Provozovatel musí udržovat objekt v bezpečném stavu.</w:t>
      </w:r>
    </w:p>
    <w:p w14:paraId="2EAD7959" w14:textId="77777777" w:rsidR="00B36435" w:rsidRDefault="00B36435" w:rsidP="00B36435">
      <w:pPr>
        <w:spacing w:before="120" w:line="276" w:lineRule="auto"/>
        <w:ind w:left="426"/>
        <w:jc w:val="both"/>
        <w:rPr>
          <w:rFonts w:ascii="Arial" w:hAnsi="Arial" w:cs="Arial"/>
          <w:szCs w:val="22"/>
        </w:rPr>
      </w:pPr>
    </w:p>
    <w:p w14:paraId="50150F97" w14:textId="77777777" w:rsidR="00B36435" w:rsidRDefault="00B36435" w:rsidP="00B36435">
      <w:pPr>
        <w:tabs>
          <w:tab w:val="left" w:pos="426"/>
        </w:tabs>
        <w:spacing w:line="276" w:lineRule="auto"/>
        <w:jc w:val="both"/>
        <w:rPr>
          <w:rFonts w:ascii="Arial" w:hAnsi="Arial" w:cs="Arial"/>
          <w:b/>
          <w:bCs/>
          <w:sz w:val="22"/>
        </w:rPr>
      </w:pPr>
      <w:r>
        <w:rPr>
          <w:rFonts w:ascii="Arial" w:hAnsi="Arial" w:cs="Arial"/>
          <w:b/>
          <w:sz w:val="22"/>
        </w:rPr>
        <w:t xml:space="preserve">B. 3.4 </w:t>
      </w:r>
      <w:r w:rsidRPr="002B7F08">
        <w:rPr>
          <w:rFonts w:ascii="Arial" w:hAnsi="Arial" w:cs="Arial"/>
          <w:b/>
          <w:bCs/>
          <w:sz w:val="22"/>
        </w:rPr>
        <w:t>Základní technický popis stavby</w:t>
      </w:r>
    </w:p>
    <w:p w14:paraId="5303FFE7" w14:textId="77777777" w:rsidR="00B36435" w:rsidRDefault="00B36435" w:rsidP="00B36435">
      <w:pPr>
        <w:tabs>
          <w:tab w:val="left" w:pos="426"/>
        </w:tabs>
        <w:spacing w:line="276" w:lineRule="auto"/>
        <w:jc w:val="both"/>
        <w:rPr>
          <w:rFonts w:ascii="Arial" w:hAnsi="Arial" w:cs="Arial"/>
          <w:color w:val="000000" w:themeColor="text1"/>
        </w:rPr>
      </w:pPr>
    </w:p>
    <w:p w14:paraId="5B7D17E9"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t>popis stávajícího stavu,</w:t>
      </w:r>
    </w:p>
    <w:p w14:paraId="690B1B10" w14:textId="17A65816" w:rsidR="00B36435" w:rsidRDefault="00B36435" w:rsidP="00B36435">
      <w:pPr>
        <w:tabs>
          <w:tab w:val="left" w:pos="426"/>
        </w:tabs>
        <w:spacing w:line="276" w:lineRule="auto"/>
        <w:ind w:left="426"/>
        <w:jc w:val="both"/>
        <w:rPr>
          <w:rFonts w:ascii="Arial" w:hAnsi="Arial" w:cs="Arial"/>
        </w:rPr>
      </w:pPr>
      <w:r>
        <w:rPr>
          <w:rFonts w:ascii="Arial" w:hAnsi="Arial" w:cs="Arial"/>
        </w:rPr>
        <w:t xml:space="preserve">Na zájmovém pozemku nejsou </w:t>
      </w:r>
      <w:r w:rsidR="000D42C0">
        <w:rPr>
          <w:rFonts w:ascii="Arial" w:hAnsi="Arial" w:cs="Arial"/>
        </w:rPr>
        <w:t xml:space="preserve">jsou vedeny následující </w:t>
      </w:r>
      <w:r>
        <w:rPr>
          <w:rFonts w:ascii="Arial" w:hAnsi="Arial" w:cs="Arial"/>
        </w:rPr>
        <w:t>stávající sítě technické infrastruktury</w:t>
      </w:r>
      <w:r w:rsidR="000D42C0">
        <w:rPr>
          <w:rFonts w:ascii="Arial" w:hAnsi="Arial" w:cs="Arial"/>
        </w:rPr>
        <w:t xml:space="preserve">: </w:t>
      </w:r>
      <w:proofErr w:type="spellStart"/>
      <w:r w:rsidR="000D42C0" w:rsidRPr="000D42C0">
        <w:rPr>
          <w:rFonts w:ascii="Arial" w:hAnsi="Arial" w:cs="Arial"/>
          <w:color w:val="EE0000"/>
        </w:rPr>
        <w:t>xxxxx</w:t>
      </w:r>
      <w:proofErr w:type="spellEnd"/>
      <w:r w:rsidR="000D42C0" w:rsidRPr="000D42C0">
        <w:rPr>
          <w:rFonts w:ascii="Arial" w:hAnsi="Arial" w:cs="Arial"/>
          <w:color w:val="EE0000"/>
        </w:rPr>
        <w:t xml:space="preserve">. </w:t>
      </w:r>
      <w:proofErr w:type="spellStart"/>
      <w:r w:rsidR="000D42C0" w:rsidRPr="000D42C0">
        <w:rPr>
          <w:rFonts w:ascii="Arial" w:hAnsi="Arial" w:cs="Arial"/>
          <w:color w:val="EE0000"/>
        </w:rPr>
        <w:t>xxxxx</w:t>
      </w:r>
      <w:proofErr w:type="spellEnd"/>
      <w:r>
        <w:rPr>
          <w:rFonts w:ascii="Arial" w:hAnsi="Arial" w:cs="Arial"/>
        </w:rPr>
        <w:t>. Zájmový pozemek je tvořen</w:t>
      </w:r>
      <w:r w:rsidRPr="000D42C0">
        <w:rPr>
          <w:rFonts w:ascii="Arial" w:hAnsi="Arial" w:cs="Arial"/>
          <w:color w:val="EE0000"/>
        </w:rPr>
        <w:t xml:space="preserve"> </w:t>
      </w:r>
      <w:proofErr w:type="spellStart"/>
      <w:r w:rsidR="000D42C0" w:rsidRPr="009758DB">
        <w:rPr>
          <w:rFonts w:ascii="Arial" w:hAnsi="Arial" w:cs="Arial"/>
          <w:color w:val="EE0000"/>
        </w:rPr>
        <w:t>xxxxxxx</w:t>
      </w:r>
      <w:proofErr w:type="spellEnd"/>
      <w:r w:rsidR="000D42C0" w:rsidRPr="009758DB">
        <w:rPr>
          <w:rFonts w:ascii="Arial" w:hAnsi="Arial" w:cs="Arial"/>
          <w:color w:val="EE0000"/>
        </w:rPr>
        <w:t xml:space="preserve">, </w:t>
      </w:r>
      <w:proofErr w:type="spellStart"/>
      <w:r w:rsidR="000D42C0" w:rsidRPr="009758DB">
        <w:rPr>
          <w:rFonts w:ascii="Arial" w:hAnsi="Arial" w:cs="Arial"/>
          <w:color w:val="EE0000"/>
        </w:rPr>
        <w:t>xxxxxxx</w:t>
      </w:r>
      <w:proofErr w:type="spellEnd"/>
      <w:r w:rsidR="000D42C0" w:rsidRPr="009758DB">
        <w:rPr>
          <w:rFonts w:ascii="Arial" w:hAnsi="Arial" w:cs="Arial"/>
          <w:color w:val="EE0000"/>
        </w:rPr>
        <w:t>.</w:t>
      </w:r>
    </w:p>
    <w:p w14:paraId="6A1A1159" w14:textId="77777777" w:rsidR="00B36435" w:rsidRDefault="00B36435" w:rsidP="00B36435">
      <w:pPr>
        <w:tabs>
          <w:tab w:val="left" w:pos="426"/>
        </w:tabs>
        <w:spacing w:line="276" w:lineRule="auto"/>
        <w:ind w:left="426"/>
        <w:jc w:val="both"/>
        <w:rPr>
          <w:rFonts w:ascii="Arial" w:hAnsi="Arial" w:cs="Arial"/>
        </w:rPr>
      </w:pPr>
    </w:p>
    <w:p w14:paraId="051869B0" w14:textId="77777777" w:rsidR="00B36435" w:rsidRPr="001B50C4" w:rsidRDefault="00B36435" w:rsidP="00612F84">
      <w:pPr>
        <w:tabs>
          <w:tab w:val="left" w:pos="426"/>
        </w:tabs>
        <w:spacing w:line="276" w:lineRule="auto"/>
        <w:ind w:left="425" w:hanging="426"/>
        <w:jc w:val="both"/>
        <w:rPr>
          <w:rFonts w:ascii="Arial" w:hAnsi="Arial" w:cs="Arial"/>
          <w:b/>
        </w:rPr>
      </w:pPr>
      <w:r>
        <w:rPr>
          <w:rFonts w:ascii="Arial" w:hAnsi="Arial" w:cs="Arial"/>
          <w:b/>
        </w:rPr>
        <w:t>b)</w:t>
      </w:r>
      <w:r>
        <w:rPr>
          <w:rFonts w:ascii="Arial" w:hAnsi="Arial" w:cs="Arial"/>
          <w:b/>
        </w:rPr>
        <w:tab/>
      </w:r>
      <w:r w:rsidRPr="00F96AE3">
        <w:rPr>
          <w:rFonts w:ascii="Arial" w:hAnsi="Arial" w:cs="Arial"/>
          <w:b/>
        </w:rPr>
        <w:t>popis navrženého řešení,</w:t>
      </w:r>
    </w:p>
    <w:p w14:paraId="4804E675" w14:textId="25363657" w:rsidR="000D42C0" w:rsidRPr="000D42C0" w:rsidRDefault="000D42C0" w:rsidP="000D42C0">
      <w:pPr>
        <w:tabs>
          <w:tab w:val="left" w:pos="426"/>
        </w:tabs>
        <w:spacing w:line="276" w:lineRule="auto"/>
        <w:ind w:left="426"/>
        <w:jc w:val="both"/>
        <w:rPr>
          <w:rFonts w:ascii="Arial" w:hAnsi="Arial" w:cs="Arial"/>
          <w:szCs w:val="22"/>
        </w:rPr>
      </w:pPr>
      <w:r w:rsidRPr="000D42C0">
        <w:rPr>
          <w:rFonts w:ascii="Arial" w:hAnsi="Arial" w:cs="Arial"/>
          <w:szCs w:val="22"/>
        </w:rPr>
        <w:t>Jedná se o podzemní stavbu</w:t>
      </w:r>
      <w:r w:rsidR="009E23CB">
        <w:rPr>
          <w:rFonts w:ascii="Arial" w:hAnsi="Arial" w:cs="Arial"/>
          <w:szCs w:val="22"/>
        </w:rPr>
        <w:t xml:space="preserve"> </w:t>
      </w:r>
      <w:r w:rsidR="00D53D32">
        <w:rPr>
          <w:rFonts w:ascii="Arial" w:hAnsi="Arial" w:cs="Arial"/>
          <w:szCs w:val="22"/>
        </w:rPr>
        <w:t xml:space="preserve">2 x </w:t>
      </w:r>
      <w:r w:rsidR="00701DDC">
        <w:rPr>
          <w:rFonts w:ascii="Arial" w:hAnsi="Arial" w:cs="Arial"/>
          <w:szCs w:val="22"/>
        </w:rPr>
        <w:t xml:space="preserve">usazovací jímky, </w:t>
      </w:r>
      <w:r w:rsidRPr="000D42C0">
        <w:rPr>
          <w:rFonts w:ascii="Arial" w:hAnsi="Arial" w:cs="Arial"/>
          <w:szCs w:val="22"/>
        </w:rPr>
        <w:t xml:space="preserve">ČOV typ </w:t>
      </w:r>
      <w:r w:rsidR="00D53D32">
        <w:rPr>
          <w:rFonts w:ascii="Arial" w:hAnsi="Arial" w:cs="Arial"/>
          <w:szCs w:val="22"/>
        </w:rPr>
        <w:t>STMH53</w:t>
      </w:r>
      <w:r w:rsidR="006F18EB">
        <w:rPr>
          <w:rFonts w:ascii="Arial" w:hAnsi="Arial" w:cs="Arial"/>
          <w:szCs w:val="22"/>
        </w:rPr>
        <w:t>ng</w:t>
      </w:r>
      <w:r w:rsidRPr="000D42C0">
        <w:rPr>
          <w:rFonts w:ascii="Arial" w:hAnsi="Arial" w:cs="Arial"/>
          <w:szCs w:val="22"/>
        </w:rPr>
        <w:t xml:space="preserve">, RŠ, kanalizační přípojky a vsakovacího objektu. Výkopy budou provedeny strojně v místě případných křížení pouze ručně. Všechny výkopy budou náležitě paženy. </w:t>
      </w:r>
    </w:p>
    <w:p w14:paraId="5DF64CA8" w14:textId="77777777" w:rsidR="00D53D32" w:rsidRPr="00D53D32" w:rsidRDefault="00D53D32" w:rsidP="00D53D32">
      <w:pPr>
        <w:tabs>
          <w:tab w:val="left" w:pos="426"/>
        </w:tabs>
        <w:spacing w:line="276" w:lineRule="auto"/>
        <w:ind w:left="426"/>
        <w:jc w:val="both"/>
        <w:rPr>
          <w:rFonts w:ascii="Arial" w:hAnsi="Arial" w:cs="Arial"/>
          <w:szCs w:val="22"/>
        </w:rPr>
      </w:pPr>
      <w:r w:rsidRPr="00D53D32">
        <w:rPr>
          <w:rFonts w:ascii="Arial" w:hAnsi="Arial" w:cs="Arial"/>
          <w:szCs w:val="22"/>
        </w:rPr>
        <w:t xml:space="preserve">Splaškové odpadní vody budou ze </w:t>
      </w:r>
      <w:r w:rsidRPr="004A7657">
        <w:rPr>
          <w:rFonts w:ascii="Arial" w:hAnsi="Arial" w:cs="Arial"/>
          <w:color w:val="EE0000"/>
          <w:szCs w:val="22"/>
        </w:rPr>
        <w:t xml:space="preserve">stávajícího RD </w:t>
      </w:r>
      <w:r w:rsidRPr="00D53D32">
        <w:rPr>
          <w:rFonts w:ascii="Arial" w:hAnsi="Arial" w:cs="Arial"/>
          <w:szCs w:val="22"/>
        </w:rPr>
        <w:t xml:space="preserve">gravitačně odtékat potrubím PVC-KG do předřazené usazovací jímky č.1 a posléze do jímky č.2. V usazovací jímce č. 2 bude osazeno ponorné kalové čerpadlo s výtlačným potrubím PE-HD do domovní ČOV STMH53ng, přečištěná odpadní voda bude z ČOV odtékat přepadem PVC-KG do RŠ (odběr kontrolních vzorků) a posléze do vsakovacího objektu. </w:t>
      </w:r>
    </w:p>
    <w:p w14:paraId="1A50EE46" w14:textId="77777777" w:rsidR="00C76E29" w:rsidRDefault="00C76E29" w:rsidP="00B36435">
      <w:pPr>
        <w:tabs>
          <w:tab w:val="left" w:pos="426"/>
        </w:tabs>
        <w:spacing w:line="276" w:lineRule="auto"/>
        <w:ind w:left="426"/>
        <w:jc w:val="both"/>
        <w:rPr>
          <w:rFonts w:ascii="Arial" w:hAnsi="Arial" w:cs="Arial"/>
          <w:color w:val="000000" w:themeColor="text1"/>
          <w:u w:val="single"/>
        </w:rPr>
      </w:pPr>
    </w:p>
    <w:p w14:paraId="7A7DBF51" w14:textId="77777777" w:rsidR="00B36435" w:rsidRPr="005A7954" w:rsidRDefault="00B36435" w:rsidP="00B36435">
      <w:pPr>
        <w:tabs>
          <w:tab w:val="left" w:pos="426"/>
        </w:tabs>
        <w:spacing w:line="276" w:lineRule="auto"/>
        <w:ind w:left="426"/>
        <w:jc w:val="both"/>
        <w:rPr>
          <w:rFonts w:ascii="Arial" w:hAnsi="Arial" w:cs="Arial"/>
          <w:color w:val="000000" w:themeColor="text1"/>
        </w:rPr>
      </w:pPr>
      <w:r w:rsidRPr="005A7954">
        <w:rPr>
          <w:rFonts w:ascii="Arial" w:hAnsi="Arial" w:cs="Arial"/>
          <w:color w:val="000000" w:themeColor="text1"/>
        </w:rPr>
        <w:t>V případě změn v průběhu stavby bude kontaktován projektant.</w:t>
      </w:r>
    </w:p>
    <w:p w14:paraId="4521923E" w14:textId="77777777" w:rsidR="00B36435" w:rsidRDefault="00B36435" w:rsidP="00B36435">
      <w:pPr>
        <w:tabs>
          <w:tab w:val="left" w:pos="426"/>
        </w:tabs>
        <w:spacing w:line="276" w:lineRule="auto"/>
        <w:jc w:val="both"/>
        <w:rPr>
          <w:rFonts w:ascii="Arial" w:hAnsi="Arial" w:cs="Arial"/>
        </w:rPr>
      </w:pPr>
    </w:p>
    <w:p w14:paraId="33F42C44"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c)</w:t>
      </w:r>
      <w:r>
        <w:rPr>
          <w:rFonts w:ascii="Arial" w:hAnsi="Arial" w:cs="Arial"/>
          <w:b/>
        </w:rPr>
        <w:tab/>
      </w:r>
      <w:r w:rsidRPr="003F0645">
        <w:rPr>
          <w:rFonts w:ascii="Arial" w:hAnsi="Arial" w:cs="Arial"/>
          <w:b/>
        </w:rPr>
        <w:t xml:space="preserve">popis navrženého řešení vodního díla s ohledem na jeho charakter a účel, návrhová kapacita, </w:t>
      </w:r>
      <w:bookmarkStart w:id="2" w:name="_Hlk178596550"/>
      <w:r w:rsidRPr="003F0645">
        <w:rPr>
          <w:rFonts w:ascii="Arial" w:hAnsi="Arial" w:cs="Arial"/>
          <w:b/>
        </w:rPr>
        <w:t>kategorizace vodního díla pro potřeby technickobezpečnostního dohledu apod.</w:t>
      </w:r>
      <w:bookmarkEnd w:id="2"/>
    </w:p>
    <w:p w14:paraId="3952FB14" w14:textId="77777777" w:rsidR="00B36435" w:rsidRPr="0016421B" w:rsidRDefault="00B36435" w:rsidP="00B36435">
      <w:pPr>
        <w:tabs>
          <w:tab w:val="left" w:pos="426"/>
        </w:tabs>
        <w:spacing w:line="276" w:lineRule="auto"/>
        <w:ind w:left="426"/>
        <w:jc w:val="both"/>
        <w:rPr>
          <w:rFonts w:ascii="Arial" w:hAnsi="Arial" w:cs="Arial"/>
        </w:rPr>
      </w:pPr>
      <w:r>
        <w:rPr>
          <w:rFonts w:ascii="Arial" w:hAnsi="Arial" w:cs="Arial"/>
        </w:rPr>
        <w:t>Jedná se o podzemní liniovou stavbu viz. bod B.3.</w:t>
      </w:r>
      <w:proofErr w:type="gramStart"/>
      <w:r>
        <w:rPr>
          <w:rFonts w:ascii="Arial" w:hAnsi="Arial" w:cs="Arial"/>
        </w:rPr>
        <w:t>4b</w:t>
      </w:r>
      <w:proofErr w:type="gramEnd"/>
      <w:r>
        <w:rPr>
          <w:rFonts w:ascii="Arial" w:hAnsi="Arial" w:cs="Arial"/>
        </w:rPr>
        <w:t xml:space="preserve">). Stavba nespadá do </w:t>
      </w:r>
      <w:r w:rsidRPr="003F0645">
        <w:rPr>
          <w:rFonts w:ascii="Arial" w:hAnsi="Arial" w:cs="Arial"/>
        </w:rPr>
        <w:t>kategorizace vodního díla pro potřeby technickobezpečnostního dohledu apod.</w:t>
      </w:r>
    </w:p>
    <w:p w14:paraId="3F7707F5" w14:textId="77777777" w:rsidR="00B36435" w:rsidRDefault="00B36435" w:rsidP="00B36435">
      <w:pPr>
        <w:spacing w:before="120" w:line="276" w:lineRule="auto"/>
        <w:jc w:val="both"/>
        <w:rPr>
          <w:rFonts w:ascii="Arial" w:hAnsi="Arial" w:cs="Arial"/>
          <w:color w:val="000000" w:themeColor="text1"/>
        </w:rPr>
      </w:pPr>
    </w:p>
    <w:p w14:paraId="547905BD" w14:textId="77777777" w:rsidR="00B36435" w:rsidRPr="003F0645" w:rsidRDefault="00B36435" w:rsidP="00B36435">
      <w:pPr>
        <w:tabs>
          <w:tab w:val="left" w:pos="426"/>
        </w:tabs>
        <w:spacing w:line="276" w:lineRule="auto"/>
        <w:jc w:val="both"/>
        <w:rPr>
          <w:rFonts w:ascii="Arial" w:hAnsi="Arial" w:cs="Arial"/>
          <w:b/>
          <w:bCs/>
          <w:sz w:val="22"/>
        </w:rPr>
      </w:pPr>
      <w:r>
        <w:rPr>
          <w:rFonts w:ascii="Arial" w:hAnsi="Arial" w:cs="Arial"/>
          <w:b/>
          <w:sz w:val="22"/>
        </w:rPr>
        <w:t xml:space="preserve">B. </w:t>
      </w:r>
      <w:proofErr w:type="gramStart"/>
      <w:r>
        <w:rPr>
          <w:rFonts w:ascii="Arial" w:hAnsi="Arial" w:cs="Arial"/>
          <w:b/>
          <w:sz w:val="22"/>
        </w:rPr>
        <w:t xml:space="preserve">3.5 </w:t>
      </w:r>
      <w:r>
        <w:rPr>
          <w:rFonts w:ascii="Arial" w:hAnsi="Arial" w:cs="Arial"/>
          <w:b/>
          <w:bCs/>
          <w:sz w:val="22"/>
        </w:rPr>
        <w:t xml:space="preserve"> </w:t>
      </w:r>
      <w:r w:rsidRPr="003F0645">
        <w:rPr>
          <w:rFonts w:ascii="Arial" w:hAnsi="Arial" w:cs="Arial"/>
          <w:b/>
          <w:bCs/>
          <w:sz w:val="22"/>
        </w:rPr>
        <w:t>Technologické</w:t>
      </w:r>
      <w:proofErr w:type="gramEnd"/>
      <w:r w:rsidRPr="003F0645">
        <w:rPr>
          <w:rFonts w:ascii="Arial" w:hAnsi="Arial" w:cs="Arial"/>
          <w:b/>
          <w:bCs/>
          <w:sz w:val="22"/>
        </w:rPr>
        <w:t xml:space="preserve"> </w:t>
      </w:r>
      <w:proofErr w:type="gramStart"/>
      <w:r w:rsidRPr="003F0645">
        <w:rPr>
          <w:rFonts w:ascii="Arial" w:hAnsi="Arial" w:cs="Arial"/>
          <w:b/>
          <w:bCs/>
          <w:sz w:val="22"/>
        </w:rPr>
        <w:t>řešení - základní</w:t>
      </w:r>
      <w:proofErr w:type="gramEnd"/>
      <w:r w:rsidRPr="003F0645">
        <w:rPr>
          <w:rFonts w:ascii="Arial" w:hAnsi="Arial" w:cs="Arial"/>
          <w:b/>
          <w:bCs/>
          <w:sz w:val="22"/>
        </w:rPr>
        <w:t xml:space="preserve"> popis technických a technologických zařízení</w:t>
      </w:r>
    </w:p>
    <w:p w14:paraId="41DE054B" w14:textId="1AB35513" w:rsidR="00B36435" w:rsidRPr="008E02D7" w:rsidRDefault="005B2A4E" w:rsidP="005B2A4E">
      <w:pPr>
        <w:spacing w:before="120" w:line="276" w:lineRule="auto"/>
        <w:ind w:left="426"/>
        <w:jc w:val="both"/>
        <w:rPr>
          <w:rFonts w:ascii="Arial" w:hAnsi="Arial" w:cs="Arial"/>
          <w:szCs w:val="22"/>
        </w:rPr>
      </w:pPr>
      <w:r w:rsidRPr="005B2A4E">
        <w:rPr>
          <w:rFonts w:ascii="Arial" w:hAnsi="Arial" w:cs="Arial"/>
          <w:szCs w:val="22"/>
        </w:rPr>
        <w:t xml:space="preserve">Stavba nezahrnuje technické výrobní řešení. Projektová dokumentace řeší novostavbu aktivační a </w:t>
      </w:r>
      <w:proofErr w:type="spellStart"/>
      <w:r w:rsidRPr="005B2A4E">
        <w:rPr>
          <w:rFonts w:ascii="Arial" w:hAnsi="Arial" w:cs="Arial"/>
          <w:szCs w:val="22"/>
        </w:rPr>
        <w:t>biofilmové</w:t>
      </w:r>
      <w:proofErr w:type="spellEnd"/>
      <w:r w:rsidRPr="005B2A4E">
        <w:rPr>
          <w:rFonts w:ascii="Arial" w:hAnsi="Arial" w:cs="Arial"/>
          <w:szCs w:val="22"/>
        </w:rPr>
        <w:t xml:space="preserve"> čistírny ČOV systému STMH. Objemy i plochy nádrží ČOV jsou pro daný počet EO navrženy dle ČSN/ATV. </w:t>
      </w:r>
      <w:r>
        <w:rPr>
          <w:rFonts w:ascii="Arial" w:hAnsi="Arial" w:cs="Arial"/>
          <w:szCs w:val="22"/>
        </w:rPr>
        <w:t>Sestava se skládá z</w:t>
      </w:r>
      <w:r w:rsidR="00D53D32">
        <w:rPr>
          <w:rFonts w:ascii="Arial" w:hAnsi="Arial" w:cs="Arial"/>
          <w:szCs w:val="22"/>
        </w:rPr>
        <w:t xml:space="preserve"> 2 x </w:t>
      </w:r>
      <w:r w:rsidR="00701DDC">
        <w:rPr>
          <w:rFonts w:ascii="Arial" w:hAnsi="Arial" w:cs="Arial"/>
          <w:szCs w:val="22"/>
        </w:rPr>
        <w:t xml:space="preserve">usazovací jímky, </w:t>
      </w:r>
      <w:r w:rsidRPr="000D42C0">
        <w:rPr>
          <w:rFonts w:ascii="Arial" w:hAnsi="Arial" w:cs="Arial"/>
          <w:szCs w:val="22"/>
        </w:rPr>
        <w:t xml:space="preserve">ČOV typ </w:t>
      </w:r>
      <w:r w:rsidR="00D53D32">
        <w:rPr>
          <w:rFonts w:ascii="Arial" w:hAnsi="Arial" w:cs="Arial"/>
          <w:szCs w:val="22"/>
        </w:rPr>
        <w:t>STMH53</w:t>
      </w:r>
      <w:r w:rsidR="006F18EB">
        <w:rPr>
          <w:rFonts w:ascii="Arial" w:hAnsi="Arial" w:cs="Arial"/>
          <w:szCs w:val="22"/>
        </w:rPr>
        <w:t>ng</w:t>
      </w:r>
      <w:r w:rsidRPr="000D42C0">
        <w:rPr>
          <w:rFonts w:ascii="Arial" w:hAnsi="Arial" w:cs="Arial"/>
          <w:szCs w:val="22"/>
        </w:rPr>
        <w:t>, RŠ, kanalizační přípojky a vsakovacího objektu</w:t>
      </w:r>
      <w:r>
        <w:rPr>
          <w:rFonts w:ascii="Arial" w:hAnsi="Arial" w:cs="Arial"/>
          <w:szCs w:val="22"/>
        </w:rPr>
        <w:t>.</w:t>
      </w:r>
    </w:p>
    <w:p w14:paraId="7D7DDBB8" w14:textId="77777777" w:rsidR="00B36435" w:rsidRPr="004F4D49" w:rsidRDefault="00B36435" w:rsidP="00B36435">
      <w:pPr>
        <w:pStyle w:val="Nadpis2"/>
        <w:spacing w:before="240" w:line="276" w:lineRule="auto"/>
        <w:jc w:val="left"/>
        <w:rPr>
          <w:rFonts w:ascii="Arial" w:hAnsi="Arial" w:cs="Arial"/>
          <w:b/>
          <w:sz w:val="22"/>
        </w:rPr>
      </w:pPr>
      <w:r w:rsidRPr="004F4D49">
        <w:rPr>
          <w:rFonts w:ascii="Arial" w:hAnsi="Arial" w:cs="Arial"/>
          <w:b/>
          <w:sz w:val="22"/>
        </w:rPr>
        <w:t xml:space="preserve">B. </w:t>
      </w:r>
      <w:r>
        <w:rPr>
          <w:rFonts w:ascii="Arial" w:hAnsi="Arial" w:cs="Arial"/>
          <w:b/>
          <w:sz w:val="22"/>
        </w:rPr>
        <w:t>3</w:t>
      </w:r>
      <w:r w:rsidRPr="004F4D49">
        <w:rPr>
          <w:rFonts w:ascii="Arial" w:hAnsi="Arial" w:cs="Arial"/>
          <w:b/>
          <w:sz w:val="22"/>
        </w:rPr>
        <w:t>.</w:t>
      </w:r>
      <w:r>
        <w:rPr>
          <w:rFonts w:ascii="Arial" w:hAnsi="Arial" w:cs="Arial"/>
          <w:b/>
          <w:sz w:val="22"/>
        </w:rPr>
        <w:t>6</w:t>
      </w:r>
      <w:r w:rsidRPr="004F4D49">
        <w:rPr>
          <w:rFonts w:ascii="Arial" w:hAnsi="Arial" w:cs="Arial"/>
          <w:b/>
          <w:sz w:val="22"/>
        </w:rPr>
        <w:t xml:space="preserve"> </w:t>
      </w:r>
      <w:r w:rsidRPr="008E02D7">
        <w:rPr>
          <w:rFonts w:ascii="Arial" w:hAnsi="Arial" w:cs="Arial"/>
          <w:b/>
          <w:sz w:val="22"/>
        </w:rPr>
        <w:t>Zásady požární bezpečnosti</w:t>
      </w:r>
    </w:p>
    <w:p w14:paraId="60631B00" w14:textId="77777777" w:rsidR="00B36435" w:rsidRPr="009812B6" w:rsidRDefault="00B36435" w:rsidP="00B36435">
      <w:pPr>
        <w:spacing w:before="120" w:line="276" w:lineRule="auto"/>
        <w:ind w:left="426"/>
        <w:jc w:val="both"/>
        <w:rPr>
          <w:rFonts w:ascii="Arial" w:hAnsi="Arial" w:cs="Arial"/>
          <w:szCs w:val="22"/>
        </w:rPr>
      </w:pPr>
      <w:r w:rsidRPr="004F4D49">
        <w:rPr>
          <w:rFonts w:ascii="Arial" w:hAnsi="Arial" w:cs="Arial"/>
          <w:szCs w:val="22"/>
        </w:rPr>
        <w:t>Stavba je bez požárního rizika, bude umístěna</w:t>
      </w:r>
      <w:r w:rsidRPr="009812B6">
        <w:rPr>
          <w:rFonts w:ascii="Arial" w:hAnsi="Arial" w:cs="Arial"/>
          <w:szCs w:val="22"/>
        </w:rPr>
        <w:t xml:space="preserve"> pod povrchem území. </w:t>
      </w:r>
      <w:bookmarkStart w:id="3" w:name="_Hlk178596892"/>
      <w:r w:rsidRPr="009812B6">
        <w:rPr>
          <w:rFonts w:ascii="Arial" w:hAnsi="Arial" w:cs="Arial"/>
          <w:szCs w:val="22"/>
        </w:rPr>
        <w:t xml:space="preserve">PBŘ </w:t>
      </w:r>
      <w:r>
        <w:rPr>
          <w:rFonts w:ascii="Arial" w:hAnsi="Arial" w:cs="Arial"/>
          <w:szCs w:val="22"/>
        </w:rPr>
        <w:t>není</w:t>
      </w:r>
      <w:r w:rsidRPr="009812B6">
        <w:rPr>
          <w:rFonts w:ascii="Arial" w:hAnsi="Arial" w:cs="Arial"/>
          <w:szCs w:val="22"/>
        </w:rPr>
        <w:t xml:space="preserve"> vzhledem k druhu </w:t>
      </w:r>
      <w:r>
        <w:rPr>
          <w:rFonts w:ascii="Arial" w:hAnsi="Arial" w:cs="Arial"/>
          <w:szCs w:val="22"/>
        </w:rPr>
        <w:t>stavby</w:t>
      </w:r>
      <w:r w:rsidRPr="009812B6">
        <w:rPr>
          <w:rFonts w:ascii="Arial" w:hAnsi="Arial" w:cs="Arial"/>
          <w:szCs w:val="22"/>
        </w:rPr>
        <w:t xml:space="preserve"> </w:t>
      </w:r>
      <w:r>
        <w:rPr>
          <w:rFonts w:ascii="Arial" w:hAnsi="Arial" w:cs="Arial"/>
          <w:szCs w:val="22"/>
        </w:rPr>
        <w:t>řešeno</w:t>
      </w:r>
      <w:r w:rsidRPr="009812B6">
        <w:rPr>
          <w:rFonts w:ascii="Arial" w:hAnsi="Arial" w:cs="Arial"/>
          <w:szCs w:val="22"/>
        </w:rPr>
        <w:t>.</w:t>
      </w:r>
      <w:bookmarkEnd w:id="3"/>
    </w:p>
    <w:p w14:paraId="550FC443" w14:textId="77777777" w:rsidR="00B36435" w:rsidRPr="004F4D49" w:rsidRDefault="00B36435" w:rsidP="00B36435">
      <w:pPr>
        <w:pStyle w:val="Nadpis2"/>
        <w:spacing w:before="240" w:line="276" w:lineRule="auto"/>
        <w:jc w:val="left"/>
        <w:rPr>
          <w:rFonts w:ascii="Arial" w:hAnsi="Arial" w:cs="Arial"/>
          <w:b/>
          <w:sz w:val="22"/>
        </w:rPr>
      </w:pPr>
      <w:r w:rsidRPr="004F4D49">
        <w:rPr>
          <w:rFonts w:ascii="Arial" w:hAnsi="Arial" w:cs="Arial"/>
          <w:b/>
          <w:sz w:val="22"/>
        </w:rPr>
        <w:t xml:space="preserve">B. </w:t>
      </w:r>
      <w:r>
        <w:rPr>
          <w:rFonts w:ascii="Arial" w:hAnsi="Arial" w:cs="Arial"/>
          <w:b/>
          <w:sz w:val="22"/>
        </w:rPr>
        <w:t>3</w:t>
      </w:r>
      <w:r w:rsidRPr="004F4D49">
        <w:rPr>
          <w:rFonts w:ascii="Arial" w:hAnsi="Arial" w:cs="Arial"/>
          <w:b/>
          <w:sz w:val="22"/>
        </w:rPr>
        <w:t>.</w:t>
      </w:r>
      <w:r>
        <w:rPr>
          <w:rFonts w:ascii="Arial" w:hAnsi="Arial" w:cs="Arial"/>
          <w:b/>
          <w:sz w:val="22"/>
        </w:rPr>
        <w:t>7</w:t>
      </w:r>
      <w:r w:rsidRPr="004F4D49">
        <w:rPr>
          <w:rFonts w:ascii="Arial" w:hAnsi="Arial" w:cs="Arial"/>
          <w:b/>
          <w:sz w:val="22"/>
        </w:rPr>
        <w:t xml:space="preserve"> </w:t>
      </w:r>
      <w:r w:rsidRPr="008E02D7">
        <w:rPr>
          <w:rFonts w:ascii="Arial" w:hAnsi="Arial" w:cs="Arial"/>
          <w:b/>
          <w:sz w:val="22"/>
        </w:rPr>
        <w:t>Úspora energie a tepelná ochrana</w:t>
      </w:r>
    </w:p>
    <w:p w14:paraId="58E92271" w14:textId="77777777" w:rsidR="00B36435" w:rsidRDefault="00B36435" w:rsidP="00B36435">
      <w:pPr>
        <w:spacing w:before="120" w:line="276" w:lineRule="auto"/>
        <w:ind w:left="425"/>
        <w:jc w:val="both"/>
        <w:rPr>
          <w:rFonts w:ascii="Arial" w:hAnsi="Arial" w:cs="Arial"/>
          <w:color w:val="000000" w:themeColor="text1"/>
        </w:rPr>
      </w:pPr>
      <w:r w:rsidRPr="008E02D7">
        <w:rPr>
          <w:rFonts w:ascii="Arial" w:hAnsi="Arial" w:cs="Arial"/>
          <w:color w:val="000000" w:themeColor="text1"/>
        </w:rPr>
        <w:t xml:space="preserve"> </w:t>
      </w:r>
      <w:r>
        <w:rPr>
          <w:rFonts w:ascii="Arial" w:hAnsi="Arial" w:cs="Arial"/>
          <w:color w:val="000000" w:themeColor="text1"/>
        </w:rPr>
        <w:t>V</w:t>
      </w:r>
      <w:r w:rsidRPr="008E02D7">
        <w:rPr>
          <w:rFonts w:ascii="Arial" w:hAnsi="Arial" w:cs="Arial"/>
          <w:color w:val="000000" w:themeColor="text1"/>
        </w:rPr>
        <w:t>zhledem k</w:t>
      </w:r>
      <w:r>
        <w:rPr>
          <w:rFonts w:ascii="Arial" w:hAnsi="Arial" w:cs="Arial"/>
          <w:color w:val="000000" w:themeColor="text1"/>
        </w:rPr>
        <w:t> charakteru stavby není řešeno</w:t>
      </w:r>
      <w:r w:rsidRPr="008E02D7">
        <w:rPr>
          <w:rFonts w:ascii="Arial" w:hAnsi="Arial" w:cs="Arial"/>
          <w:color w:val="000000" w:themeColor="text1"/>
        </w:rPr>
        <w:t>.</w:t>
      </w:r>
    </w:p>
    <w:p w14:paraId="02DB3CAB" w14:textId="77777777" w:rsidR="00B36435" w:rsidRPr="009812B6" w:rsidRDefault="00B36435" w:rsidP="00B36435">
      <w:pPr>
        <w:pStyle w:val="Nadpis2"/>
        <w:spacing w:before="240" w:line="276" w:lineRule="auto"/>
        <w:ind w:left="357" w:hanging="357"/>
        <w:jc w:val="left"/>
        <w:rPr>
          <w:rFonts w:ascii="Arial" w:hAnsi="Arial" w:cs="Arial"/>
          <w:b/>
          <w:sz w:val="22"/>
        </w:rPr>
      </w:pPr>
      <w:r w:rsidRPr="009812B6">
        <w:rPr>
          <w:rFonts w:ascii="Arial" w:hAnsi="Arial" w:cs="Arial"/>
          <w:b/>
          <w:sz w:val="22"/>
        </w:rPr>
        <w:lastRenderedPageBreak/>
        <w:t xml:space="preserve">B. </w:t>
      </w:r>
      <w:r>
        <w:rPr>
          <w:rFonts w:ascii="Arial" w:hAnsi="Arial" w:cs="Arial"/>
          <w:b/>
          <w:sz w:val="22"/>
        </w:rPr>
        <w:t>3</w:t>
      </w:r>
      <w:r w:rsidRPr="009812B6">
        <w:rPr>
          <w:rFonts w:ascii="Arial" w:hAnsi="Arial" w:cs="Arial"/>
          <w:b/>
          <w:sz w:val="22"/>
        </w:rPr>
        <w:t>.</w:t>
      </w:r>
      <w:r>
        <w:rPr>
          <w:rFonts w:ascii="Arial" w:hAnsi="Arial" w:cs="Arial"/>
          <w:b/>
          <w:sz w:val="22"/>
        </w:rPr>
        <w:t>8</w:t>
      </w:r>
      <w:r w:rsidRPr="009812B6">
        <w:rPr>
          <w:rFonts w:ascii="Arial" w:hAnsi="Arial" w:cs="Arial"/>
          <w:b/>
          <w:sz w:val="22"/>
        </w:rPr>
        <w:t xml:space="preserve"> Hygienické požadavky na stavbu</w:t>
      </w:r>
      <w:r>
        <w:rPr>
          <w:rFonts w:ascii="Arial" w:hAnsi="Arial" w:cs="Arial"/>
          <w:b/>
          <w:sz w:val="22"/>
        </w:rPr>
        <w:t>, požadavky na pracovní a komunální prostředí</w:t>
      </w:r>
    </w:p>
    <w:p w14:paraId="2FB32A03" w14:textId="6B8CBFAB" w:rsidR="00B36435" w:rsidRDefault="00B36435" w:rsidP="00B36435">
      <w:pPr>
        <w:spacing w:before="120" w:after="60" w:line="276" w:lineRule="auto"/>
        <w:ind w:left="567"/>
        <w:jc w:val="both"/>
        <w:rPr>
          <w:rFonts w:ascii="Arial" w:hAnsi="Arial" w:cs="Arial"/>
          <w:szCs w:val="22"/>
        </w:rPr>
      </w:pPr>
      <w:r>
        <w:rPr>
          <w:rFonts w:ascii="Arial" w:hAnsi="Arial" w:cs="Arial"/>
          <w:szCs w:val="22"/>
        </w:rPr>
        <w:t>Stavba nebude mít vliv na svoje okolí, nebude produkovat odpady ani emise dle zákona o ovzduší č. 201/2012</w:t>
      </w:r>
      <w:r w:rsidR="003748E2">
        <w:rPr>
          <w:rFonts w:ascii="Arial" w:hAnsi="Arial" w:cs="Arial"/>
          <w:szCs w:val="22"/>
        </w:rPr>
        <w:t xml:space="preserve"> </w:t>
      </w:r>
      <w:r>
        <w:rPr>
          <w:rFonts w:ascii="Arial" w:hAnsi="Arial" w:cs="Arial"/>
          <w:szCs w:val="22"/>
        </w:rPr>
        <w:t xml:space="preserve">Sb. v platném znění. </w:t>
      </w:r>
      <w:r w:rsidRPr="00990BB0">
        <w:rPr>
          <w:rFonts w:ascii="Arial" w:hAnsi="Arial" w:cs="Arial"/>
          <w:szCs w:val="22"/>
        </w:rPr>
        <w:t>Hygienické požadavky se vzhledem k charakteru stavby nestanovují.</w:t>
      </w:r>
    </w:p>
    <w:p w14:paraId="075F9049" w14:textId="77777777" w:rsidR="00B36435" w:rsidRPr="009812B6" w:rsidRDefault="00B36435" w:rsidP="00B36435">
      <w:pPr>
        <w:pStyle w:val="Nadpis2"/>
        <w:spacing w:before="240" w:line="276" w:lineRule="auto"/>
        <w:ind w:left="357" w:hanging="357"/>
        <w:jc w:val="left"/>
        <w:rPr>
          <w:rFonts w:ascii="Arial" w:hAnsi="Arial" w:cs="Arial"/>
          <w:b/>
          <w:sz w:val="22"/>
        </w:rPr>
      </w:pPr>
      <w:r w:rsidRPr="009812B6">
        <w:rPr>
          <w:rFonts w:ascii="Arial" w:hAnsi="Arial" w:cs="Arial"/>
          <w:b/>
          <w:sz w:val="22"/>
        </w:rPr>
        <w:t xml:space="preserve">B. </w:t>
      </w:r>
      <w:r>
        <w:rPr>
          <w:rFonts w:ascii="Arial" w:hAnsi="Arial" w:cs="Arial"/>
          <w:b/>
          <w:sz w:val="22"/>
        </w:rPr>
        <w:t>3</w:t>
      </w:r>
      <w:r w:rsidRPr="009812B6">
        <w:rPr>
          <w:rFonts w:ascii="Arial" w:hAnsi="Arial" w:cs="Arial"/>
          <w:b/>
          <w:sz w:val="22"/>
        </w:rPr>
        <w:t>.</w:t>
      </w:r>
      <w:r>
        <w:rPr>
          <w:rFonts w:ascii="Arial" w:hAnsi="Arial" w:cs="Arial"/>
          <w:b/>
          <w:sz w:val="22"/>
        </w:rPr>
        <w:t>9</w:t>
      </w:r>
      <w:r w:rsidRPr="009812B6">
        <w:rPr>
          <w:rFonts w:ascii="Arial" w:hAnsi="Arial" w:cs="Arial"/>
          <w:b/>
          <w:sz w:val="22"/>
        </w:rPr>
        <w:t xml:space="preserve"> Ochrana stavby před negativními účinky vnějšího prostředí</w:t>
      </w:r>
    </w:p>
    <w:p w14:paraId="782EE6CE" w14:textId="6109B97A" w:rsidR="00B36435" w:rsidRDefault="00B36435" w:rsidP="00B36435">
      <w:pPr>
        <w:tabs>
          <w:tab w:val="left" w:pos="567"/>
        </w:tabs>
        <w:spacing w:line="276" w:lineRule="auto"/>
        <w:ind w:left="567"/>
        <w:jc w:val="both"/>
        <w:rPr>
          <w:rFonts w:ascii="Arial" w:hAnsi="Arial" w:cs="Arial"/>
          <w:color w:val="EE0000"/>
          <w:szCs w:val="22"/>
        </w:rPr>
      </w:pPr>
      <w:r w:rsidRPr="00990BB0">
        <w:rPr>
          <w:rFonts w:ascii="Arial" w:hAnsi="Arial" w:cs="Arial"/>
          <w:szCs w:val="22"/>
        </w:rPr>
        <w:t>Stavba nebude mít po dokončení žádné negativn</w:t>
      </w:r>
      <w:r>
        <w:rPr>
          <w:rFonts w:ascii="Arial" w:hAnsi="Arial" w:cs="Arial"/>
          <w:szCs w:val="22"/>
        </w:rPr>
        <w:t>í</w:t>
      </w:r>
      <w:r w:rsidRPr="00990BB0">
        <w:rPr>
          <w:rFonts w:ascii="Arial" w:hAnsi="Arial" w:cs="Arial"/>
          <w:szCs w:val="22"/>
        </w:rPr>
        <w:t xml:space="preserve"> účinky</w:t>
      </w:r>
      <w:r>
        <w:rPr>
          <w:rFonts w:ascii="Arial" w:hAnsi="Arial" w:cs="Arial"/>
          <w:szCs w:val="22"/>
        </w:rPr>
        <w:t xml:space="preserve"> na životní prostředí</w:t>
      </w:r>
      <w:r w:rsidRPr="00990BB0">
        <w:rPr>
          <w:rFonts w:ascii="Arial" w:hAnsi="Arial" w:cs="Arial"/>
          <w:szCs w:val="22"/>
        </w:rPr>
        <w:t xml:space="preserve">. </w:t>
      </w:r>
      <w:r>
        <w:rPr>
          <w:rFonts w:ascii="Arial" w:hAnsi="Arial" w:cs="Arial"/>
          <w:szCs w:val="22"/>
        </w:rPr>
        <w:t xml:space="preserve">Jedná se o podzemní liniovou stavbu. Stavba se </w:t>
      </w:r>
      <w:r w:rsidRPr="008770FB">
        <w:rPr>
          <w:rFonts w:ascii="Arial" w:hAnsi="Arial" w:cs="Arial"/>
          <w:color w:val="EE0000"/>
          <w:szCs w:val="22"/>
        </w:rPr>
        <w:t>nenachází v záplavovém území Q100 ani poddolovaném území.</w:t>
      </w:r>
    </w:p>
    <w:p w14:paraId="3A596612" w14:textId="77777777" w:rsidR="00B36435" w:rsidRDefault="00B36435" w:rsidP="00B36435">
      <w:pPr>
        <w:tabs>
          <w:tab w:val="left" w:pos="567"/>
        </w:tabs>
        <w:spacing w:line="276" w:lineRule="auto"/>
        <w:jc w:val="both"/>
        <w:rPr>
          <w:rFonts w:ascii="Arial" w:hAnsi="Arial" w:cs="Arial"/>
          <w:szCs w:val="22"/>
        </w:rPr>
      </w:pPr>
    </w:p>
    <w:p w14:paraId="12AD967C" w14:textId="77777777" w:rsidR="00B36435" w:rsidRDefault="00B36435" w:rsidP="00B36435">
      <w:pPr>
        <w:tabs>
          <w:tab w:val="left" w:pos="567"/>
        </w:tabs>
        <w:spacing w:line="276" w:lineRule="auto"/>
        <w:rPr>
          <w:rFonts w:ascii="Arial" w:hAnsi="Arial" w:cs="Arial"/>
          <w:b/>
          <w:caps/>
          <w:sz w:val="24"/>
          <w:szCs w:val="28"/>
        </w:rPr>
      </w:pPr>
      <w:r w:rsidRPr="00B53BE0">
        <w:rPr>
          <w:rFonts w:ascii="Arial" w:hAnsi="Arial" w:cs="Arial"/>
          <w:b/>
          <w:caps/>
          <w:sz w:val="24"/>
          <w:szCs w:val="28"/>
        </w:rPr>
        <w:t>b.</w:t>
      </w:r>
      <w:r>
        <w:rPr>
          <w:rFonts w:ascii="Arial" w:hAnsi="Arial" w:cs="Arial"/>
          <w:b/>
          <w:caps/>
          <w:sz w:val="24"/>
          <w:szCs w:val="28"/>
        </w:rPr>
        <w:t>4</w:t>
      </w:r>
      <w:r w:rsidRPr="00B53BE0">
        <w:rPr>
          <w:rFonts w:ascii="Arial" w:hAnsi="Arial" w:cs="Arial"/>
          <w:b/>
          <w:caps/>
          <w:sz w:val="24"/>
          <w:szCs w:val="28"/>
        </w:rPr>
        <w:t xml:space="preserve"> </w:t>
      </w:r>
      <w:r w:rsidRPr="00B53BE0">
        <w:rPr>
          <w:rFonts w:ascii="Arial" w:hAnsi="Arial" w:cs="Arial"/>
          <w:b/>
          <w:caps/>
          <w:sz w:val="24"/>
          <w:szCs w:val="28"/>
        </w:rPr>
        <w:tab/>
        <w:t>připojení na technickou infrastrukturu</w:t>
      </w:r>
    </w:p>
    <w:p w14:paraId="2872D3A3" w14:textId="77777777" w:rsidR="00B36435" w:rsidRPr="009C4D19" w:rsidRDefault="00B36435" w:rsidP="00B36435">
      <w:pPr>
        <w:tabs>
          <w:tab w:val="left" w:pos="426"/>
        </w:tabs>
        <w:spacing w:line="276" w:lineRule="auto"/>
        <w:jc w:val="both"/>
        <w:rPr>
          <w:rFonts w:ascii="Arial" w:hAnsi="Arial" w:cs="Arial"/>
          <w:bCs/>
          <w:u w:val="single"/>
        </w:rPr>
      </w:pPr>
    </w:p>
    <w:p w14:paraId="582DDDB8" w14:textId="2F4372FC" w:rsidR="00B36435" w:rsidRPr="00AC2939" w:rsidRDefault="00AC2939" w:rsidP="00AC2939">
      <w:pPr>
        <w:tabs>
          <w:tab w:val="left" w:pos="567"/>
        </w:tabs>
        <w:spacing w:line="276" w:lineRule="auto"/>
        <w:ind w:left="567"/>
        <w:rPr>
          <w:rFonts w:ascii="Arial" w:hAnsi="Arial" w:cs="Arial"/>
          <w:szCs w:val="22"/>
        </w:rPr>
      </w:pPr>
      <w:r w:rsidRPr="00C918D9">
        <w:rPr>
          <w:rFonts w:ascii="Arial" w:hAnsi="Arial" w:cs="Arial"/>
          <w:szCs w:val="22"/>
        </w:rPr>
        <w:t xml:space="preserve">Napojovací místa technické infrastruktury jsou u objektu </w:t>
      </w:r>
      <w:r w:rsidRPr="00AB5A7F">
        <w:rPr>
          <w:rFonts w:ascii="Arial" w:hAnsi="Arial" w:cs="Arial"/>
          <w:color w:val="EE0000"/>
          <w:szCs w:val="22"/>
        </w:rPr>
        <w:t>rodinného domu</w:t>
      </w:r>
      <w:r w:rsidRPr="00C918D9">
        <w:rPr>
          <w:rFonts w:ascii="Arial" w:hAnsi="Arial" w:cs="Arial"/>
          <w:szCs w:val="22"/>
        </w:rPr>
        <w:t>.</w:t>
      </w:r>
      <w:r>
        <w:rPr>
          <w:rFonts w:ascii="Arial" w:hAnsi="Arial" w:cs="Arial"/>
          <w:szCs w:val="22"/>
        </w:rPr>
        <w:t xml:space="preserve"> </w:t>
      </w:r>
      <w:r w:rsidRPr="00C918D9">
        <w:rPr>
          <w:rFonts w:ascii="Arial" w:hAnsi="Arial" w:cs="Arial"/>
          <w:szCs w:val="22"/>
        </w:rPr>
        <w:t>Sestava ČOV se napojí na domovní rozvod NN přes jistič 230 V, 1</w:t>
      </w:r>
      <w:r>
        <w:rPr>
          <w:rFonts w:ascii="Arial" w:hAnsi="Arial" w:cs="Arial"/>
          <w:szCs w:val="22"/>
        </w:rPr>
        <w:t>6</w:t>
      </w:r>
      <w:r w:rsidRPr="00C918D9">
        <w:rPr>
          <w:rFonts w:ascii="Arial" w:hAnsi="Arial" w:cs="Arial"/>
          <w:szCs w:val="22"/>
        </w:rPr>
        <w:t> A.</w:t>
      </w:r>
    </w:p>
    <w:p w14:paraId="729FBCF3" w14:textId="77777777" w:rsidR="00B36435" w:rsidRDefault="00B36435" w:rsidP="00B36435">
      <w:pPr>
        <w:spacing w:before="120" w:line="276" w:lineRule="auto"/>
        <w:jc w:val="both"/>
        <w:rPr>
          <w:rFonts w:ascii="Arial" w:hAnsi="Arial" w:cs="Arial"/>
          <w:color w:val="000000" w:themeColor="text1"/>
        </w:rPr>
      </w:pPr>
    </w:p>
    <w:p w14:paraId="75209FB3" w14:textId="77777777" w:rsidR="00B36435" w:rsidRDefault="00B36435" w:rsidP="00B36435">
      <w:pPr>
        <w:tabs>
          <w:tab w:val="left" w:pos="567"/>
        </w:tabs>
        <w:spacing w:line="276" w:lineRule="auto"/>
        <w:rPr>
          <w:rFonts w:ascii="Arial" w:hAnsi="Arial" w:cs="Arial"/>
          <w:b/>
          <w:caps/>
          <w:sz w:val="24"/>
          <w:szCs w:val="28"/>
        </w:rPr>
      </w:pPr>
      <w:r w:rsidRPr="00B53BE0">
        <w:rPr>
          <w:rFonts w:ascii="Arial" w:hAnsi="Arial" w:cs="Arial"/>
          <w:b/>
          <w:caps/>
          <w:sz w:val="24"/>
          <w:szCs w:val="28"/>
        </w:rPr>
        <w:t>b.</w:t>
      </w:r>
      <w:r>
        <w:rPr>
          <w:rFonts w:ascii="Arial" w:hAnsi="Arial" w:cs="Arial"/>
          <w:b/>
          <w:caps/>
          <w:sz w:val="24"/>
          <w:szCs w:val="28"/>
        </w:rPr>
        <w:t>5</w:t>
      </w:r>
      <w:r w:rsidRPr="00B53BE0">
        <w:rPr>
          <w:rFonts w:ascii="Arial" w:hAnsi="Arial" w:cs="Arial"/>
          <w:b/>
          <w:caps/>
          <w:sz w:val="24"/>
          <w:szCs w:val="28"/>
        </w:rPr>
        <w:t xml:space="preserve"> </w:t>
      </w:r>
      <w:r w:rsidRPr="00B53BE0">
        <w:rPr>
          <w:rFonts w:ascii="Arial" w:hAnsi="Arial" w:cs="Arial"/>
          <w:b/>
          <w:caps/>
          <w:sz w:val="24"/>
          <w:szCs w:val="28"/>
        </w:rPr>
        <w:tab/>
      </w:r>
      <w:r>
        <w:rPr>
          <w:rFonts w:ascii="Arial" w:hAnsi="Arial" w:cs="Arial"/>
          <w:b/>
          <w:caps/>
          <w:sz w:val="24"/>
          <w:szCs w:val="28"/>
        </w:rPr>
        <w:t>DOPRAVNÍ ŘEŠENÍ</w:t>
      </w:r>
    </w:p>
    <w:p w14:paraId="7F9B85BE" w14:textId="77777777" w:rsidR="00B36435" w:rsidRDefault="00B36435" w:rsidP="00B36435">
      <w:pPr>
        <w:spacing w:before="120" w:line="276" w:lineRule="auto"/>
        <w:ind w:left="426"/>
        <w:jc w:val="both"/>
        <w:rPr>
          <w:rFonts w:ascii="Arial" w:hAnsi="Arial" w:cs="Arial"/>
          <w:szCs w:val="22"/>
        </w:rPr>
      </w:pPr>
      <w:r w:rsidRPr="009812B6">
        <w:rPr>
          <w:rFonts w:ascii="Arial" w:hAnsi="Arial" w:cs="Arial"/>
          <w:szCs w:val="22"/>
        </w:rPr>
        <w:t xml:space="preserve">Stavba využívá stávající dopravní řešení – </w:t>
      </w:r>
      <w:r w:rsidRPr="008770FB">
        <w:rPr>
          <w:rFonts w:ascii="Arial" w:hAnsi="Arial" w:cs="Arial"/>
          <w:color w:val="EE0000"/>
          <w:szCs w:val="22"/>
        </w:rPr>
        <w:t>veřejnou komunikaci k objektu</w:t>
      </w:r>
      <w:r w:rsidRPr="009812B6">
        <w:rPr>
          <w:rFonts w:ascii="Arial" w:hAnsi="Arial" w:cs="Arial"/>
          <w:szCs w:val="22"/>
        </w:rPr>
        <w:t>.</w:t>
      </w:r>
      <w:r>
        <w:rPr>
          <w:rFonts w:ascii="Arial" w:hAnsi="Arial" w:cs="Arial"/>
          <w:szCs w:val="22"/>
        </w:rPr>
        <w:t xml:space="preserve"> K charakteru stavby není navrženo bezbariérové opatření.</w:t>
      </w:r>
    </w:p>
    <w:p w14:paraId="0C66C3A3" w14:textId="77777777" w:rsidR="00B36435" w:rsidRDefault="00B36435" w:rsidP="00B36435">
      <w:pPr>
        <w:spacing w:before="120" w:line="276" w:lineRule="auto"/>
        <w:jc w:val="both"/>
        <w:rPr>
          <w:rFonts w:ascii="Arial" w:hAnsi="Arial" w:cs="Arial"/>
          <w:color w:val="000000" w:themeColor="text1"/>
        </w:rPr>
      </w:pPr>
    </w:p>
    <w:p w14:paraId="5D6BF032" w14:textId="77777777" w:rsidR="00B36435" w:rsidRPr="006A4C39" w:rsidRDefault="00B36435" w:rsidP="00B36435">
      <w:pPr>
        <w:tabs>
          <w:tab w:val="left" w:pos="567"/>
        </w:tabs>
        <w:spacing w:line="276" w:lineRule="auto"/>
        <w:rPr>
          <w:rFonts w:ascii="Arial" w:hAnsi="Arial" w:cs="Arial"/>
          <w:b/>
          <w:szCs w:val="22"/>
        </w:rPr>
      </w:pPr>
      <w:r w:rsidRPr="009812B6">
        <w:rPr>
          <w:rFonts w:ascii="Arial" w:hAnsi="Arial" w:cs="Arial"/>
          <w:b/>
          <w:caps/>
          <w:sz w:val="24"/>
          <w:szCs w:val="28"/>
        </w:rPr>
        <w:t>b.</w:t>
      </w:r>
      <w:r>
        <w:rPr>
          <w:rFonts w:ascii="Arial" w:hAnsi="Arial" w:cs="Arial"/>
          <w:b/>
          <w:caps/>
          <w:sz w:val="24"/>
          <w:szCs w:val="28"/>
        </w:rPr>
        <w:t>6</w:t>
      </w:r>
      <w:r w:rsidRPr="009812B6">
        <w:rPr>
          <w:rFonts w:ascii="Arial" w:hAnsi="Arial" w:cs="Arial"/>
          <w:b/>
          <w:caps/>
          <w:sz w:val="24"/>
          <w:szCs w:val="28"/>
        </w:rPr>
        <w:t xml:space="preserve"> </w:t>
      </w:r>
      <w:r w:rsidRPr="009812B6">
        <w:rPr>
          <w:rFonts w:ascii="Arial" w:hAnsi="Arial" w:cs="Arial"/>
          <w:b/>
          <w:caps/>
          <w:sz w:val="24"/>
          <w:szCs w:val="28"/>
        </w:rPr>
        <w:tab/>
      </w:r>
      <w:r w:rsidRPr="006A4C39">
        <w:rPr>
          <w:rFonts w:ascii="Arial" w:hAnsi="Arial" w:cs="Arial"/>
          <w:b/>
          <w:caps/>
          <w:sz w:val="24"/>
          <w:szCs w:val="28"/>
        </w:rPr>
        <w:t>řešení vegetace a souvisejícíCH terÉNníCH úprav</w:t>
      </w:r>
    </w:p>
    <w:p w14:paraId="10EA9FE9" w14:textId="77777777" w:rsidR="00B36435" w:rsidRDefault="00B36435" w:rsidP="00B36435">
      <w:pPr>
        <w:tabs>
          <w:tab w:val="left" w:pos="567"/>
        </w:tabs>
        <w:spacing w:line="276" w:lineRule="auto"/>
        <w:jc w:val="both"/>
        <w:rPr>
          <w:rFonts w:ascii="Arial" w:hAnsi="Arial" w:cs="Arial"/>
          <w:szCs w:val="22"/>
        </w:rPr>
      </w:pPr>
    </w:p>
    <w:p w14:paraId="2BDF05C8" w14:textId="18108580" w:rsidR="00B36435" w:rsidRDefault="00B36435" w:rsidP="003748E2">
      <w:pPr>
        <w:tabs>
          <w:tab w:val="left" w:pos="567"/>
        </w:tabs>
        <w:spacing w:line="276" w:lineRule="auto"/>
        <w:ind w:left="426"/>
        <w:jc w:val="both"/>
        <w:rPr>
          <w:rFonts w:ascii="Arial" w:hAnsi="Arial" w:cs="Arial"/>
        </w:rPr>
      </w:pPr>
      <w:r w:rsidRPr="002002F8">
        <w:rPr>
          <w:rFonts w:ascii="Arial" w:hAnsi="Arial" w:cs="Arial"/>
          <w:szCs w:val="22"/>
        </w:rPr>
        <w:t>Při umístění stav</w:t>
      </w:r>
      <w:r>
        <w:rPr>
          <w:rFonts w:ascii="Arial" w:hAnsi="Arial" w:cs="Arial"/>
          <w:szCs w:val="22"/>
        </w:rPr>
        <w:t>ebních objektů</w:t>
      </w:r>
      <w:r w:rsidRPr="002002F8">
        <w:rPr>
          <w:rFonts w:ascii="Arial" w:hAnsi="Arial" w:cs="Arial"/>
          <w:szCs w:val="22"/>
        </w:rPr>
        <w:t xml:space="preserve"> </w:t>
      </w:r>
      <w:r w:rsidRPr="008770FB">
        <w:rPr>
          <w:rFonts w:ascii="Arial" w:hAnsi="Arial" w:cs="Arial"/>
          <w:color w:val="EE0000"/>
          <w:szCs w:val="22"/>
        </w:rPr>
        <w:t>nebude zapotřebí odstranit žádné</w:t>
      </w:r>
      <w:r w:rsidRPr="002002F8">
        <w:rPr>
          <w:rFonts w:ascii="Arial" w:hAnsi="Arial" w:cs="Arial"/>
          <w:szCs w:val="22"/>
        </w:rPr>
        <w:t xml:space="preserve"> zákonem chráněné dřeviny ani jiné porosty.</w:t>
      </w:r>
      <w:r>
        <w:rPr>
          <w:rFonts w:ascii="Arial" w:hAnsi="Arial" w:cs="Arial"/>
          <w:szCs w:val="22"/>
        </w:rPr>
        <w:t xml:space="preserve"> </w:t>
      </w:r>
      <w:r w:rsidRPr="002002F8">
        <w:rPr>
          <w:rFonts w:ascii="Arial" w:hAnsi="Arial" w:cs="Arial"/>
          <w:szCs w:val="22"/>
        </w:rPr>
        <w:t xml:space="preserve">Žádné související stavby se neočekávají. </w:t>
      </w:r>
      <w:r>
        <w:rPr>
          <w:rFonts w:ascii="Arial" w:hAnsi="Arial" w:cs="Arial"/>
          <w:szCs w:val="22"/>
        </w:rPr>
        <w:t>Vytěžená zemina bude použita ke zpětnému zásypu. Nevyužitá, přebytečná zemina bude odvezena na skládku v souladu s platnou legislativou</w:t>
      </w:r>
      <w:r w:rsidRPr="002002F8">
        <w:rPr>
          <w:rFonts w:ascii="Arial" w:hAnsi="Arial" w:cs="Arial"/>
          <w:szCs w:val="22"/>
        </w:rPr>
        <w:t xml:space="preserve">. Veškeré stavbou narušené terény budou uvedeny do původního stavu, pokud budou sítě pokládány v blízkosti porostů, je nutno postupovat dle ČSN 83 9061 – ochrana stromů, porostů a vegetačních ploch a dále (dle §7, 8 zákona) v okolí staveniště, tj. kořenovém prostoru provádět výkopy ručně ve vzdálenosti minimálně 2,5 m od paty kmene. Poškozené kořeny </w:t>
      </w:r>
      <w:r>
        <w:rPr>
          <w:rFonts w:ascii="Arial" w:hAnsi="Arial" w:cs="Arial"/>
          <w:szCs w:val="22"/>
        </w:rPr>
        <w:t xml:space="preserve">je třeba </w:t>
      </w:r>
      <w:r w:rsidRPr="002002F8">
        <w:rPr>
          <w:rFonts w:ascii="Arial" w:hAnsi="Arial" w:cs="Arial"/>
          <w:szCs w:val="22"/>
        </w:rPr>
        <w:t>zaříznout rovným řezem a rány ošetřit fungicidními přípravky.</w:t>
      </w:r>
      <w:r>
        <w:rPr>
          <w:rFonts w:ascii="Arial" w:hAnsi="Arial" w:cs="Arial"/>
          <w:szCs w:val="22"/>
        </w:rPr>
        <w:t xml:space="preserve"> </w:t>
      </w:r>
      <w:r>
        <w:rPr>
          <w:rFonts w:ascii="Arial" w:hAnsi="Arial" w:cs="Arial"/>
        </w:rPr>
        <w:t>K návrhu či výstavbě není třeba použít vegetační prvky. Dojde pouze k uvedení lokality do původního stavu v souladu s požadavky vlastníku, správců dotčených pozemků.</w:t>
      </w:r>
    </w:p>
    <w:p w14:paraId="1199D954" w14:textId="77777777" w:rsidR="00383915" w:rsidRDefault="00383915" w:rsidP="004E52C7">
      <w:pPr>
        <w:tabs>
          <w:tab w:val="left" w:pos="567"/>
        </w:tabs>
        <w:spacing w:line="276" w:lineRule="auto"/>
        <w:jc w:val="both"/>
        <w:rPr>
          <w:rFonts w:ascii="Arial" w:hAnsi="Arial" w:cs="Arial"/>
        </w:rPr>
      </w:pPr>
    </w:p>
    <w:p w14:paraId="27921D3A" w14:textId="77777777" w:rsidR="00B36435" w:rsidRDefault="00B36435" w:rsidP="00B36435">
      <w:pPr>
        <w:tabs>
          <w:tab w:val="left" w:pos="567"/>
        </w:tabs>
        <w:spacing w:line="276" w:lineRule="auto"/>
        <w:ind w:left="426"/>
        <w:jc w:val="both"/>
        <w:rPr>
          <w:rFonts w:ascii="Arial" w:hAnsi="Arial" w:cs="Arial"/>
        </w:rPr>
      </w:pPr>
    </w:p>
    <w:p w14:paraId="2B77F916" w14:textId="77777777" w:rsidR="00B36435" w:rsidRPr="006A4C39" w:rsidRDefault="00B36435" w:rsidP="00B36435">
      <w:pPr>
        <w:tabs>
          <w:tab w:val="left" w:pos="567"/>
        </w:tabs>
        <w:spacing w:line="276" w:lineRule="auto"/>
        <w:rPr>
          <w:rFonts w:ascii="Arial" w:hAnsi="Arial" w:cs="Arial"/>
          <w:szCs w:val="22"/>
        </w:rPr>
      </w:pPr>
      <w:r w:rsidRPr="006A4C39">
        <w:rPr>
          <w:rFonts w:ascii="Arial" w:hAnsi="Arial" w:cs="Arial"/>
          <w:b/>
          <w:caps/>
          <w:sz w:val="24"/>
          <w:szCs w:val="28"/>
        </w:rPr>
        <w:t>b.</w:t>
      </w:r>
      <w:r>
        <w:rPr>
          <w:rFonts w:ascii="Arial" w:hAnsi="Arial" w:cs="Arial"/>
          <w:b/>
          <w:caps/>
          <w:sz w:val="24"/>
          <w:szCs w:val="28"/>
        </w:rPr>
        <w:t>7</w:t>
      </w:r>
      <w:r w:rsidRPr="006A4C39">
        <w:rPr>
          <w:rFonts w:ascii="Arial" w:hAnsi="Arial" w:cs="Arial"/>
          <w:b/>
          <w:caps/>
          <w:sz w:val="24"/>
          <w:szCs w:val="28"/>
        </w:rPr>
        <w:t xml:space="preserve"> </w:t>
      </w:r>
      <w:r w:rsidRPr="006A4C39">
        <w:rPr>
          <w:rFonts w:ascii="Arial" w:hAnsi="Arial" w:cs="Arial"/>
          <w:b/>
          <w:caps/>
          <w:sz w:val="24"/>
          <w:szCs w:val="28"/>
        </w:rPr>
        <w:tab/>
        <w:t>Popis vlivu stavby na životní prostředí a jeho ochrana</w:t>
      </w:r>
    </w:p>
    <w:p w14:paraId="349B919E" w14:textId="77777777" w:rsidR="00B36435" w:rsidRDefault="00B36435" w:rsidP="00B36435">
      <w:pPr>
        <w:tabs>
          <w:tab w:val="left" w:pos="567"/>
        </w:tabs>
        <w:spacing w:line="276" w:lineRule="auto"/>
        <w:rPr>
          <w:rFonts w:ascii="Arial" w:hAnsi="Arial" w:cs="Arial"/>
          <w:szCs w:val="22"/>
        </w:rPr>
      </w:pPr>
    </w:p>
    <w:p w14:paraId="4F2E1EF5" w14:textId="71279D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r>
      <w:r w:rsidRPr="00272D9C">
        <w:rPr>
          <w:rFonts w:ascii="Arial" w:hAnsi="Arial" w:cs="Arial"/>
          <w:b/>
        </w:rPr>
        <w:t xml:space="preserve">vliv na životní prostředí a opatření vedoucí k minimalizaci negativních </w:t>
      </w:r>
      <w:proofErr w:type="gramStart"/>
      <w:r w:rsidRPr="00272D9C">
        <w:rPr>
          <w:rFonts w:ascii="Arial" w:hAnsi="Arial" w:cs="Arial"/>
          <w:b/>
        </w:rPr>
        <w:t>vlivů - zejména</w:t>
      </w:r>
      <w:proofErr w:type="gramEnd"/>
      <w:r w:rsidRPr="00272D9C">
        <w:rPr>
          <w:rFonts w:ascii="Arial" w:hAnsi="Arial" w:cs="Arial"/>
          <w:b/>
        </w:rPr>
        <w:t xml:space="preserve"> příroda a krajina, zajištění migrace pro vodní živočichy, vliv díla na koryto a jeho okolí, Natura 2000, omezení nežádoucích účinků venkovního osvětlení, přítomnost azbestu, hluk, vibrace, voda, odpady, půda, vliv na klima a ovzduší, včetně zařazení stacionárních zdrojů a zhodnocení souladu s opatřeními uvedenými v příslušném programu zlepšování kvality ovzduší podle jiného právního předpis</w:t>
      </w:r>
      <w:r w:rsidR="006214E8">
        <w:rPr>
          <w:rFonts w:ascii="Arial" w:hAnsi="Arial" w:cs="Arial"/>
          <w:b/>
        </w:rPr>
        <w:t>U4</w:t>
      </w:r>
      <w:r w:rsidRPr="00272D9C">
        <w:rPr>
          <w:rFonts w:ascii="Arial" w:hAnsi="Arial" w:cs="Arial"/>
          <w:b/>
          <w:vertAlign w:val="superscript"/>
        </w:rPr>
        <w:t>)</w:t>
      </w:r>
      <w:r w:rsidRPr="00272D9C">
        <w:rPr>
          <w:rFonts w:ascii="Arial" w:hAnsi="Arial" w:cs="Arial"/>
          <w:b/>
        </w:rPr>
        <w:t>,</w:t>
      </w:r>
    </w:p>
    <w:p w14:paraId="37667E90"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tab/>
        <w:t xml:space="preserve">Stavba </w:t>
      </w:r>
      <w:r w:rsidRPr="009812B6">
        <w:rPr>
          <w:rFonts w:ascii="Arial" w:hAnsi="Arial" w:cs="Arial"/>
          <w:szCs w:val="22"/>
        </w:rPr>
        <w:t>po dokončení nebude mít žádný vliv na životní prostředí.</w:t>
      </w:r>
      <w:r>
        <w:rPr>
          <w:rFonts w:ascii="Arial" w:hAnsi="Arial" w:cs="Arial"/>
          <w:szCs w:val="22"/>
        </w:rPr>
        <w:t xml:space="preserve"> </w:t>
      </w:r>
      <w:r w:rsidRPr="009812B6">
        <w:rPr>
          <w:rFonts w:ascii="Arial" w:hAnsi="Arial" w:cs="Arial"/>
          <w:szCs w:val="22"/>
        </w:rPr>
        <w:t>Při realizaci stavby dojde k negativnímu působení na životní prostředí v okolí stavby, především zvýšeným hlukem, prašnosti.</w:t>
      </w:r>
      <w:r>
        <w:rPr>
          <w:rFonts w:ascii="Arial" w:hAnsi="Arial" w:cs="Arial"/>
          <w:szCs w:val="22"/>
        </w:rPr>
        <w:t xml:space="preserve"> </w:t>
      </w:r>
      <w:r w:rsidRPr="005B2D67">
        <w:rPr>
          <w:rFonts w:ascii="Arial" w:hAnsi="Arial" w:cs="Arial"/>
          <w:szCs w:val="22"/>
        </w:rPr>
        <w:t>V období výstavby bude přilehlé okolí dočasně zatíženo hlukem ze spalovacích motorů (hutnící stroje, kompresory, dieselagregáty). Tato zátěž pomine ukončením stavby. V průběhu stavby</w:t>
      </w:r>
      <w:r>
        <w:rPr>
          <w:rFonts w:ascii="Arial" w:hAnsi="Arial" w:cs="Arial"/>
          <w:szCs w:val="22"/>
        </w:rPr>
        <w:t xml:space="preserve"> je</w:t>
      </w:r>
      <w:r w:rsidRPr="005B2D67">
        <w:rPr>
          <w:rFonts w:ascii="Arial" w:hAnsi="Arial" w:cs="Arial"/>
          <w:szCs w:val="22"/>
        </w:rPr>
        <w:t xml:space="preserve"> třeba řešit opatření ke snížení těchto negativních vlivů, zejména pak omezením doby jejich trvání.</w:t>
      </w:r>
      <w:r w:rsidRPr="009812B6">
        <w:rPr>
          <w:rFonts w:ascii="Arial" w:hAnsi="Arial" w:cs="Arial"/>
          <w:szCs w:val="22"/>
        </w:rPr>
        <w:t xml:space="preserve"> Tyto negativní účinky budou pouze krátkodobé a budou minimalizovány ze strany dodavatele stavby na nezbytně nutnou dobu.</w:t>
      </w:r>
      <w:r>
        <w:rPr>
          <w:rFonts w:ascii="Arial" w:hAnsi="Arial" w:cs="Arial"/>
          <w:szCs w:val="22"/>
        </w:rPr>
        <w:t xml:space="preserve"> Dodavatel stavby je povinen dodržovat příslušnou platnou legislativu.</w:t>
      </w:r>
    </w:p>
    <w:p w14:paraId="721220D1" w14:textId="77777777" w:rsidR="00B36435" w:rsidRDefault="00B36435" w:rsidP="00B36435">
      <w:pPr>
        <w:tabs>
          <w:tab w:val="left" w:pos="426"/>
        </w:tabs>
        <w:spacing w:line="276" w:lineRule="auto"/>
        <w:ind w:left="426" w:hanging="426"/>
        <w:jc w:val="both"/>
        <w:rPr>
          <w:rFonts w:ascii="Arial" w:hAnsi="Arial" w:cs="Arial"/>
          <w:szCs w:val="22"/>
        </w:rPr>
      </w:pPr>
    </w:p>
    <w:p w14:paraId="3C81EF35"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lastRenderedPageBreak/>
        <w:tab/>
      </w:r>
      <w:r w:rsidRPr="00827FF7">
        <w:rPr>
          <w:rFonts w:ascii="Arial" w:hAnsi="Arial" w:cs="Arial"/>
          <w:szCs w:val="22"/>
        </w:rPr>
        <w:t>Obecně je zásadní zajišťování provozu a provádění údržby všech zařízení v souladu s jejich schváleným provozním a manipulačním řádem.</w:t>
      </w:r>
    </w:p>
    <w:p w14:paraId="5FC292B4" w14:textId="77777777" w:rsidR="00B36435" w:rsidRDefault="00B36435" w:rsidP="00B36435">
      <w:pPr>
        <w:tabs>
          <w:tab w:val="left" w:pos="426"/>
        </w:tabs>
        <w:spacing w:line="276" w:lineRule="auto"/>
        <w:ind w:left="426" w:hanging="426"/>
        <w:jc w:val="both"/>
        <w:rPr>
          <w:rFonts w:ascii="Arial" w:hAnsi="Arial" w:cs="Arial"/>
          <w:szCs w:val="22"/>
        </w:rPr>
      </w:pPr>
    </w:p>
    <w:p w14:paraId="4682E40C"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tab/>
      </w:r>
      <w:r w:rsidRPr="00827FF7">
        <w:rPr>
          <w:rFonts w:ascii="Arial" w:hAnsi="Arial" w:cs="Arial"/>
          <w:szCs w:val="22"/>
        </w:rPr>
        <w:t>V rámci provozu je nezbytné vést pečlivou evidenci o způsobech likvidace odpadů a další související činnosti – to vše ve smyslu příslušných prováděcích předpisů.</w:t>
      </w:r>
    </w:p>
    <w:p w14:paraId="26738657" w14:textId="77777777" w:rsidR="00B36435" w:rsidRDefault="00B36435" w:rsidP="00B36435">
      <w:pPr>
        <w:tabs>
          <w:tab w:val="left" w:pos="426"/>
        </w:tabs>
        <w:spacing w:line="276" w:lineRule="auto"/>
        <w:ind w:left="426" w:hanging="426"/>
        <w:jc w:val="both"/>
        <w:rPr>
          <w:rFonts w:ascii="Arial" w:hAnsi="Arial" w:cs="Arial"/>
          <w:szCs w:val="22"/>
        </w:rPr>
      </w:pPr>
    </w:p>
    <w:p w14:paraId="38F57340" w14:textId="562D2E10" w:rsidR="00B36435" w:rsidRDefault="00B36435" w:rsidP="00B36435">
      <w:pPr>
        <w:tabs>
          <w:tab w:val="left" w:pos="426"/>
        </w:tabs>
        <w:spacing w:line="276" w:lineRule="auto"/>
        <w:ind w:left="426"/>
        <w:jc w:val="both"/>
        <w:rPr>
          <w:rFonts w:ascii="Arial" w:hAnsi="Arial" w:cs="Arial"/>
          <w:color w:val="EE0000"/>
          <w:szCs w:val="22"/>
        </w:rPr>
      </w:pPr>
      <w:r>
        <w:rPr>
          <w:rFonts w:ascii="Arial" w:hAnsi="Arial" w:cs="Arial"/>
          <w:szCs w:val="22"/>
        </w:rPr>
        <w:t xml:space="preserve">Navrhovaná stavba </w:t>
      </w:r>
      <w:r w:rsidR="00383915" w:rsidRPr="001F7849">
        <w:rPr>
          <w:rFonts w:ascii="Arial" w:hAnsi="Arial" w:cs="Arial"/>
          <w:color w:val="EE0000"/>
          <w:szCs w:val="22"/>
        </w:rPr>
        <w:t>ne</w:t>
      </w:r>
      <w:r w:rsidRPr="001F7849">
        <w:rPr>
          <w:rFonts w:ascii="Arial" w:hAnsi="Arial" w:cs="Arial"/>
          <w:color w:val="EE0000"/>
          <w:szCs w:val="22"/>
        </w:rPr>
        <w:t>leží</w:t>
      </w:r>
      <w:r>
        <w:rPr>
          <w:rFonts w:ascii="Arial" w:hAnsi="Arial" w:cs="Arial"/>
          <w:szCs w:val="22"/>
        </w:rPr>
        <w:t xml:space="preserve"> v </w:t>
      </w:r>
      <w:r w:rsidRPr="001F7849">
        <w:rPr>
          <w:rFonts w:ascii="Arial" w:hAnsi="Arial" w:cs="Arial"/>
          <w:szCs w:val="22"/>
        </w:rPr>
        <w:t>území Natura 2000</w:t>
      </w:r>
      <w:r w:rsidRPr="00AF3BC3">
        <w:rPr>
          <w:rFonts w:ascii="Arial" w:hAnsi="Arial" w:cs="Arial"/>
          <w:color w:val="EE0000"/>
          <w:szCs w:val="22"/>
        </w:rPr>
        <w:t xml:space="preserve">. </w:t>
      </w:r>
    </w:p>
    <w:p w14:paraId="4753F859" w14:textId="77777777" w:rsidR="0076654F" w:rsidRPr="00836E55" w:rsidRDefault="0076654F" w:rsidP="00B36435">
      <w:pPr>
        <w:tabs>
          <w:tab w:val="left" w:pos="426"/>
        </w:tabs>
        <w:spacing w:line="276" w:lineRule="auto"/>
        <w:ind w:left="426"/>
        <w:jc w:val="both"/>
        <w:rPr>
          <w:rFonts w:ascii="Arial" w:hAnsi="Arial" w:cs="Arial"/>
          <w:szCs w:val="22"/>
        </w:rPr>
      </w:pPr>
    </w:p>
    <w:p w14:paraId="3B532834" w14:textId="77777777" w:rsidR="00B36435" w:rsidRDefault="00B36435" w:rsidP="00B36435">
      <w:pPr>
        <w:tabs>
          <w:tab w:val="left" w:pos="426"/>
        </w:tabs>
        <w:spacing w:line="276" w:lineRule="auto"/>
        <w:ind w:left="426" w:hanging="426"/>
        <w:jc w:val="both"/>
        <w:rPr>
          <w:rFonts w:ascii="Arial" w:hAnsi="Arial" w:cs="Arial"/>
          <w:b/>
        </w:rPr>
      </w:pPr>
    </w:p>
    <w:p w14:paraId="003A377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b)</w:t>
      </w:r>
      <w:r>
        <w:rPr>
          <w:rFonts w:ascii="Arial" w:hAnsi="Arial" w:cs="Arial"/>
          <w:b/>
        </w:rPr>
        <w:tab/>
      </w:r>
      <w:r w:rsidRPr="00FC76FE">
        <w:rPr>
          <w:rFonts w:ascii="Arial" w:hAnsi="Arial" w:cs="Arial"/>
          <w:b/>
        </w:rPr>
        <w:t>způsob zohlednění podmínek závazného stanoviska posouzení vlivu záměru na životní prostředí, je-li podkladem,</w:t>
      </w:r>
    </w:p>
    <w:p w14:paraId="546DE11C"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b/>
      </w:r>
      <w:r>
        <w:rPr>
          <w:rFonts w:ascii="Arial" w:hAnsi="Arial" w:cs="Arial"/>
        </w:rPr>
        <w:t>Není podkladem.</w:t>
      </w:r>
    </w:p>
    <w:p w14:paraId="1661E111" w14:textId="77777777" w:rsidR="00B36435" w:rsidRDefault="00B36435" w:rsidP="00B36435">
      <w:pPr>
        <w:tabs>
          <w:tab w:val="left" w:pos="426"/>
        </w:tabs>
        <w:spacing w:line="276" w:lineRule="auto"/>
        <w:ind w:left="426"/>
        <w:jc w:val="both"/>
        <w:rPr>
          <w:rFonts w:ascii="Arial" w:hAnsi="Arial" w:cs="Arial"/>
          <w:b/>
        </w:rPr>
      </w:pPr>
    </w:p>
    <w:p w14:paraId="44040EA2"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c)</w:t>
      </w:r>
      <w:r>
        <w:rPr>
          <w:rFonts w:ascii="Arial" w:hAnsi="Arial" w:cs="Arial"/>
          <w:b/>
        </w:rPr>
        <w:tab/>
      </w:r>
      <w:r w:rsidRPr="00FC76FE">
        <w:rPr>
          <w:rFonts w:ascii="Arial" w:hAnsi="Arial" w:cs="Arial"/>
          <w:b/>
        </w:rPr>
        <w:t>popis souladu záměru s oznámením záměru podle zákona o posuzování vlivů na životní prostředí, bylo-li zjišťovací řízení ukončeno se závěrem, že záměr nepodléhá dalšímu posuzování podle tohoto zákona,</w:t>
      </w:r>
    </w:p>
    <w:p w14:paraId="6AB2454D" w14:textId="77777777" w:rsidR="00B36435" w:rsidRPr="00836E55" w:rsidRDefault="00B36435" w:rsidP="00B36435">
      <w:pPr>
        <w:tabs>
          <w:tab w:val="left" w:pos="426"/>
        </w:tabs>
        <w:spacing w:line="276" w:lineRule="auto"/>
        <w:ind w:left="426" w:hanging="426"/>
        <w:jc w:val="both"/>
        <w:rPr>
          <w:rFonts w:ascii="Arial" w:hAnsi="Arial" w:cs="Arial"/>
        </w:rPr>
      </w:pPr>
      <w:r>
        <w:rPr>
          <w:rFonts w:ascii="Arial" w:hAnsi="Arial" w:cs="Arial"/>
        </w:rPr>
        <w:tab/>
        <w:t>Není podkladem.</w:t>
      </w:r>
    </w:p>
    <w:p w14:paraId="54197CC1" w14:textId="77777777" w:rsidR="00B36435" w:rsidRDefault="00B36435" w:rsidP="00B36435">
      <w:pPr>
        <w:tabs>
          <w:tab w:val="left" w:pos="426"/>
        </w:tabs>
        <w:spacing w:line="276" w:lineRule="auto"/>
        <w:ind w:left="426" w:hanging="426"/>
        <w:jc w:val="both"/>
        <w:rPr>
          <w:rFonts w:ascii="Arial" w:hAnsi="Arial" w:cs="Arial"/>
          <w:b/>
        </w:rPr>
      </w:pPr>
    </w:p>
    <w:p w14:paraId="70D3D386"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d)</w:t>
      </w:r>
      <w:r>
        <w:rPr>
          <w:rFonts w:ascii="Arial" w:hAnsi="Arial" w:cs="Arial"/>
          <w:b/>
        </w:rPr>
        <w:tab/>
        <w:t>v </w:t>
      </w:r>
      <w:r w:rsidRPr="00FC76FE">
        <w:rPr>
          <w:rFonts w:ascii="Arial" w:hAnsi="Arial" w:cs="Arial"/>
          <w:b/>
        </w:rPr>
        <w:t>případě záměrů spadajících do režimu zákona o integrované prevenci základní parametry způsobu naplnění závěrů o nejlepších dostupných technikách nebo integrované povolení, bylo-li vydáno.</w:t>
      </w:r>
    </w:p>
    <w:p w14:paraId="0966AC9A" w14:textId="77777777" w:rsidR="00B36435" w:rsidRPr="00466A39" w:rsidRDefault="00B36435" w:rsidP="00B36435">
      <w:pPr>
        <w:tabs>
          <w:tab w:val="left" w:pos="426"/>
        </w:tabs>
        <w:spacing w:line="276" w:lineRule="auto"/>
        <w:ind w:left="426" w:hanging="426"/>
        <w:jc w:val="both"/>
        <w:rPr>
          <w:rFonts w:ascii="Arial" w:hAnsi="Arial" w:cs="Arial"/>
        </w:rPr>
      </w:pPr>
      <w:r>
        <w:rPr>
          <w:rFonts w:ascii="Arial" w:hAnsi="Arial" w:cs="Arial"/>
          <w:b/>
        </w:rPr>
        <w:tab/>
      </w:r>
      <w:r w:rsidRPr="00836E55">
        <w:rPr>
          <w:rFonts w:ascii="Arial" w:hAnsi="Arial" w:cs="Arial"/>
        </w:rPr>
        <w:t>Není podkladem.</w:t>
      </w:r>
    </w:p>
    <w:p w14:paraId="42F8393B" w14:textId="77777777" w:rsidR="00B36435" w:rsidRDefault="00B36435" w:rsidP="00B36435">
      <w:pPr>
        <w:tabs>
          <w:tab w:val="left" w:pos="426"/>
        </w:tabs>
        <w:spacing w:line="276" w:lineRule="auto"/>
        <w:ind w:left="426" w:hanging="426"/>
        <w:jc w:val="both"/>
        <w:rPr>
          <w:rFonts w:ascii="Arial" w:hAnsi="Arial" w:cs="Arial"/>
          <w:b/>
        </w:rPr>
      </w:pPr>
    </w:p>
    <w:p w14:paraId="47B8697F" w14:textId="77777777" w:rsidR="00B36435" w:rsidRPr="00AF1A48" w:rsidRDefault="00B36435" w:rsidP="00B36435">
      <w:pPr>
        <w:tabs>
          <w:tab w:val="left" w:pos="426"/>
        </w:tabs>
        <w:spacing w:line="276" w:lineRule="auto"/>
        <w:ind w:left="426" w:hanging="426"/>
        <w:jc w:val="both"/>
        <w:rPr>
          <w:rFonts w:ascii="Arial" w:hAnsi="Arial" w:cs="Arial"/>
          <w:b/>
        </w:rPr>
      </w:pPr>
      <w:r>
        <w:rPr>
          <w:rFonts w:ascii="Arial" w:hAnsi="Arial" w:cs="Arial"/>
          <w:b/>
        </w:rPr>
        <w:t xml:space="preserve"> </w:t>
      </w:r>
    </w:p>
    <w:p w14:paraId="08B3F78B" w14:textId="77777777" w:rsidR="00B36435" w:rsidRPr="009812B6" w:rsidRDefault="00B36435" w:rsidP="00B36435">
      <w:pPr>
        <w:tabs>
          <w:tab w:val="left" w:pos="567"/>
        </w:tabs>
        <w:spacing w:after="120" w:line="276" w:lineRule="auto"/>
        <w:rPr>
          <w:rFonts w:ascii="Arial" w:hAnsi="Arial" w:cs="Arial"/>
          <w:b/>
          <w:caps/>
          <w:sz w:val="24"/>
          <w:szCs w:val="28"/>
        </w:rPr>
      </w:pPr>
      <w:r w:rsidRPr="009812B6">
        <w:rPr>
          <w:rFonts w:ascii="Arial" w:hAnsi="Arial" w:cs="Arial"/>
          <w:b/>
          <w:caps/>
          <w:sz w:val="24"/>
          <w:szCs w:val="28"/>
        </w:rPr>
        <w:t>b.</w:t>
      </w:r>
      <w:r>
        <w:rPr>
          <w:rFonts w:ascii="Arial" w:hAnsi="Arial" w:cs="Arial"/>
          <w:b/>
          <w:caps/>
          <w:sz w:val="24"/>
          <w:szCs w:val="28"/>
        </w:rPr>
        <w:t>8</w:t>
      </w:r>
      <w:r w:rsidRPr="009812B6">
        <w:rPr>
          <w:rFonts w:ascii="Arial" w:hAnsi="Arial" w:cs="Arial"/>
          <w:b/>
          <w:caps/>
          <w:sz w:val="24"/>
          <w:szCs w:val="28"/>
        </w:rPr>
        <w:t xml:space="preserve"> </w:t>
      </w:r>
      <w:r w:rsidRPr="009812B6">
        <w:rPr>
          <w:rFonts w:ascii="Arial" w:hAnsi="Arial" w:cs="Arial"/>
          <w:b/>
          <w:caps/>
          <w:sz w:val="24"/>
          <w:szCs w:val="28"/>
        </w:rPr>
        <w:tab/>
      </w:r>
      <w:r>
        <w:rPr>
          <w:rFonts w:ascii="Arial" w:hAnsi="Arial" w:cs="Arial"/>
          <w:b/>
          <w:caps/>
          <w:sz w:val="24"/>
          <w:szCs w:val="28"/>
        </w:rPr>
        <w:t>CELKOVÉ VODOHOSPODÁŘSKÉ ŘEŠENÍ</w:t>
      </w:r>
    </w:p>
    <w:p w14:paraId="7B2C5121" w14:textId="77CC36A9" w:rsidR="00B36435" w:rsidRDefault="00B36435" w:rsidP="00B36435">
      <w:pPr>
        <w:tabs>
          <w:tab w:val="left" w:pos="284"/>
        </w:tabs>
        <w:spacing w:line="276" w:lineRule="auto"/>
        <w:ind w:left="426"/>
        <w:jc w:val="both"/>
        <w:rPr>
          <w:rFonts w:ascii="Arial" w:hAnsi="Arial" w:cs="Arial"/>
          <w:szCs w:val="22"/>
        </w:rPr>
      </w:pPr>
      <w:r>
        <w:rPr>
          <w:rFonts w:ascii="Arial" w:hAnsi="Arial" w:cs="Arial"/>
          <w:szCs w:val="22"/>
        </w:rPr>
        <w:t xml:space="preserve">Projekt řeší odkanalizování </w:t>
      </w:r>
      <w:r w:rsidRPr="004778E1">
        <w:rPr>
          <w:rFonts w:ascii="Arial" w:hAnsi="Arial" w:cs="Arial"/>
          <w:color w:val="EE0000"/>
          <w:szCs w:val="22"/>
        </w:rPr>
        <w:t>stávajícího</w:t>
      </w:r>
      <w:r>
        <w:rPr>
          <w:rFonts w:ascii="Arial" w:hAnsi="Arial" w:cs="Arial"/>
          <w:szCs w:val="22"/>
        </w:rPr>
        <w:t xml:space="preserve"> </w:t>
      </w:r>
      <w:r w:rsidR="00383915" w:rsidRPr="007914A8">
        <w:rPr>
          <w:rFonts w:ascii="Arial" w:hAnsi="Arial" w:cs="Arial"/>
          <w:color w:val="EE0000"/>
          <w:szCs w:val="22"/>
        </w:rPr>
        <w:t>RD</w:t>
      </w:r>
      <w:r w:rsidR="00383915">
        <w:rPr>
          <w:rFonts w:ascii="Arial" w:hAnsi="Arial" w:cs="Arial"/>
          <w:szCs w:val="22"/>
        </w:rPr>
        <w:t xml:space="preserve"> </w:t>
      </w:r>
      <w:r>
        <w:rPr>
          <w:rFonts w:ascii="Arial" w:hAnsi="Arial" w:cs="Arial"/>
          <w:szCs w:val="22"/>
        </w:rPr>
        <w:t>pomocí DČO</w:t>
      </w:r>
      <w:r w:rsidR="008770FB">
        <w:rPr>
          <w:rFonts w:ascii="Arial" w:hAnsi="Arial" w:cs="Arial"/>
          <w:szCs w:val="22"/>
        </w:rPr>
        <w:t>V</w:t>
      </w:r>
      <w:r>
        <w:rPr>
          <w:rFonts w:ascii="Arial" w:hAnsi="Arial" w:cs="Arial"/>
          <w:szCs w:val="22"/>
        </w:rPr>
        <w:t xml:space="preserve"> a vsakování přečištěných odpadních vod do vod podzemních v souladu s HDG posudkem.</w:t>
      </w:r>
    </w:p>
    <w:p w14:paraId="6E3163AF" w14:textId="77777777" w:rsidR="00B36435" w:rsidRDefault="00B36435" w:rsidP="00B36435">
      <w:pPr>
        <w:tabs>
          <w:tab w:val="left" w:pos="284"/>
        </w:tabs>
        <w:spacing w:line="276" w:lineRule="auto"/>
        <w:ind w:left="426"/>
        <w:jc w:val="both"/>
        <w:rPr>
          <w:rFonts w:ascii="Arial" w:hAnsi="Arial" w:cs="Arial"/>
          <w:szCs w:val="22"/>
        </w:rPr>
      </w:pPr>
    </w:p>
    <w:p w14:paraId="77CA24C9" w14:textId="77777777" w:rsidR="00B36435" w:rsidRPr="006A4C39" w:rsidRDefault="00B36435" w:rsidP="00B36435">
      <w:pPr>
        <w:tabs>
          <w:tab w:val="left" w:pos="567"/>
        </w:tabs>
        <w:spacing w:line="276" w:lineRule="auto"/>
        <w:rPr>
          <w:rFonts w:ascii="Arial" w:hAnsi="Arial" w:cs="Arial"/>
          <w:szCs w:val="22"/>
        </w:rPr>
      </w:pPr>
      <w:r w:rsidRPr="009812B6">
        <w:rPr>
          <w:rFonts w:ascii="Arial" w:hAnsi="Arial" w:cs="Arial"/>
          <w:b/>
          <w:caps/>
          <w:sz w:val="24"/>
          <w:szCs w:val="28"/>
        </w:rPr>
        <w:t>b.</w:t>
      </w:r>
      <w:r>
        <w:rPr>
          <w:rFonts w:ascii="Arial" w:hAnsi="Arial" w:cs="Arial"/>
          <w:b/>
          <w:caps/>
          <w:sz w:val="24"/>
          <w:szCs w:val="28"/>
        </w:rPr>
        <w:t>9</w:t>
      </w:r>
      <w:r w:rsidRPr="009812B6">
        <w:rPr>
          <w:rFonts w:ascii="Arial" w:hAnsi="Arial" w:cs="Arial"/>
          <w:b/>
          <w:caps/>
          <w:sz w:val="24"/>
          <w:szCs w:val="28"/>
        </w:rPr>
        <w:t xml:space="preserve"> </w:t>
      </w:r>
      <w:r w:rsidRPr="009812B6">
        <w:rPr>
          <w:rFonts w:ascii="Arial" w:hAnsi="Arial" w:cs="Arial"/>
          <w:b/>
          <w:caps/>
          <w:sz w:val="24"/>
          <w:szCs w:val="28"/>
        </w:rPr>
        <w:tab/>
      </w:r>
      <w:r>
        <w:rPr>
          <w:rFonts w:ascii="Arial" w:hAnsi="Arial" w:cs="Arial"/>
          <w:b/>
          <w:caps/>
          <w:sz w:val="24"/>
          <w:szCs w:val="28"/>
        </w:rPr>
        <w:t>zásady ochrany obyvatelstva</w:t>
      </w:r>
    </w:p>
    <w:p w14:paraId="65628294" w14:textId="34A6848A" w:rsidR="00383915" w:rsidRDefault="00B36435" w:rsidP="00352EB6">
      <w:pPr>
        <w:tabs>
          <w:tab w:val="left" w:pos="567"/>
        </w:tabs>
        <w:spacing w:line="276" w:lineRule="auto"/>
        <w:ind w:left="426"/>
        <w:rPr>
          <w:rFonts w:ascii="Arial" w:hAnsi="Arial" w:cs="Arial"/>
          <w:szCs w:val="22"/>
        </w:rPr>
      </w:pPr>
      <w:r w:rsidRPr="00905F25">
        <w:rPr>
          <w:rFonts w:ascii="Arial" w:hAnsi="Arial" w:cs="Arial"/>
          <w:szCs w:val="22"/>
        </w:rPr>
        <w:t>Stavba nemá požadavky v oblasti ochrany obyvatelstva</w:t>
      </w:r>
      <w:r w:rsidRPr="009812B6">
        <w:rPr>
          <w:rFonts w:ascii="Arial" w:hAnsi="Arial" w:cs="Arial"/>
          <w:szCs w:val="22"/>
        </w:rPr>
        <w:t>.</w:t>
      </w:r>
    </w:p>
    <w:p w14:paraId="05117590" w14:textId="77777777" w:rsidR="00B36435" w:rsidRDefault="00B36435" w:rsidP="00B36435">
      <w:pPr>
        <w:tabs>
          <w:tab w:val="left" w:pos="284"/>
        </w:tabs>
        <w:spacing w:line="276" w:lineRule="auto"/>
        <w:ind w:left="426"/>
        <w:jc w:val="both"/>
        <w:rPr>
          <w:rFonts w:ascii="Arial" w:hAnsi="Arial" w:cs="Arial"/>
          <w:szCs w:val="22"/>
        </w:rPr>
      </w:pPr>
    </w:p>
    <w:p w14:paraId="09D7D0CF" w14:textId="77777777" w:rsidR="00B36435" w:rsidRPr="00785958" w:rsidRDefault="00B36435" w:rsidP="00B36435">
      <w:pPr>
        <w:tabs>
          <w:tab w:val="left" w:pos="567"/>
        </w:tabs>
        <w:spacing w:after="120" w:line="276" w:lineRule="auto"/>
        <w:rPr>
          <w:rFonts w:ascii="Arial" w:hAnsi="Arial" w:cs="Arial"/>
          <w:b/>
          <w:caps/>
          <w:sz w:val="24"/>
          <w:szCs w:val="28"/>
        </w:rPr>
      </w:pPr>
      <w:r w:rsidRPr="00785958">
        <w:rPr>
          <w:rFonts w:ascii="Arial" w:hAnsi="Arial" w:cs="Arial"/>
          <w:b/>
          <w:caps/>
          <w:sz w:val="24"/>
          <w:szCs w:val="28"/>
        </w:rPr>
        <w:t xml:space="preserve">b.10 </w:t>
      </w:r>
      <w:r w:rsidRPr="00785958">
        <w:rPr>
          <w:rFonts w:ascii="Arial" w:hAnsi="Arial" w:cs="Arial"/>
          <w:b/>
          <w:caps/>
          <w:sz w:val="24"/>
          <w:szCs w:val="28"/>
        </w:rPr>
        <w:tab/>
        <w:t>zásady organizace výstavby</w:t>
      </w:r>
    </w:p>
    <w:p w14:paraId="37725138" w14:textId="77777777" w:rsidR="00B36435" w:rsidRPr="00785958" w:rsidRDefault="00B36435" w:rsidP="00B36435">
      <w:pPr>
        <w:spacing w:line="276" w:lineRule="auto"/>
        <w:ind w:left="426" w:hanging="426"/>
        <w:jc w:val="both"/>
        <w:rPr>
          <w:rFonts w:ascii="Arial" w:hAnsi="Arial" w:cs="Arial"/>
          <w:b/>
          <w:szCs w:val="22"/>
        </w:rPr>
      </w:pPr>
      <w:r w:rsidRPr="00785958">
        <w:rPr>
          <w:rFonts w:ascii="Arial" w:hAnsi="Arial" w:cs="Arial"/>
          <w:b/>
          <w:szCs w:val="22"/>
        </w:rPr>
        <w:t>a)</w:t>
      </w:r>
      <w:r w:rsidRPr="00785958">
        <w:rPr>
          <w:rFonts w:ascii="Arial" w:hAnsi="Arial" w:cs="Arial"/>
          <w:szCs w:val="22"/>
        </w:rPr>
        <w:t xml:space="preserve"> </w:t>
      </w:r>
      <w:r w:rsidRPr="00785958">
        <w:rPr>
          <w:rFonts w:ascii="Arial" w:hAnsi="Arial" w:cs="Arial"/>
          <w:szCs w:val="22"/>
        </w:rPr>
        <w:tab/>
      </w:r>
      <w:r>
        <w:rPr>
          <w:rFonts w:ascii="Arial" w:hAnsi="Arial" w:cs="Arial"/>
          <w:b/>
          <w:szCs w:val="22"/>
        </w:rPr>
        <w:t>n</w:t>
      </w:r>
      <w:r w:rsidRPr="00785958">
        <w:rPr>
          <w:rFonts w:ascii="Arial" w:hAnsi="Arial" w:cs="Arial"/>
          <w:b/>
          <w:szCs w:val="22"/>
        </w:rPr>
        <w:t>apojení staveniště na stávající dopravní a technickou infrastrukturu</w:t>
      </w:r>
    </w:p>
    <w:p w14:paraId="37A297C7" w14:textId="77777777" w:rsidR="00B36435" w:rsidRDefault="00B36435" w:rsidP="00B36435">
      <w:pPr>
        <w:spacing w:line="276" w:lineRule="auto"/>
        <w:ind w:left="426"/>
        <w:jc w:val="both"/>
        <w:rPr>
          <w:rFonts w:ascii="Arial" w:hAnsi="Arial" w:cs="Arial"/>
          <w:szCs w:val="22"/>
        </w:rPr>
      </w:pPr>
      <w:r w:rsidRPr="00785958">
        <w:rPr>
          <w:rFonts w:ascii="Arial" w:hAnsi="Arial" w:cs="Arial"/>
          <w:szCs w:val="22"/>
        </w:rPr>
        <w:t>Příjezd ke staveništi bude po místní komunikaci, není třeba zřizovat nové přístupové komunikace. Všechny cesty mají pevný kryt. Staveniště nebude vyžadovat napojení na jiné sítě technické infrastruktury.</w:t>
      </w:r>
    </w:p>
    <w:p w14:paraId="73A57D3D" w14:textId="77777777" w:rsidR="00B36435" w:rsidRPr="00785958" w:rsidRDefault="00B36435" w:rsidP="00B36435">
      <w:pPr>
        <w:spacing w:line="276" w:lineRule="auto"/>
        <w:ind w:left="426"/>
        <w:jc w:val="both"/>
        <w:rPr>
          <w:rFonts w:ascii="Arial" w:hAnsi="Arial" w:cs="Arial"/>
          <w:szCs w:val="22"/>
        </w:rPr>
      </w:pPr>
    </w:p>
    <w:p w14:paraId="2EC28619" w14:textId="77777777" w:rsidR="00B36435" w:rsidRDefault="00B36435" w:rsidP="00B36435">
      <w:pPr>
        <w:spacing w:line="276" w:lineRule="auto"/>
        <w:ind w:left="425" w:hanging="426"/>
        <w:jc w:val="both"/>
        <w:rPr>
          <w:rFonts w:ascii="Arial" w:hAnsi="Arial" w:cs="Arial"/>
          <w:b/>
          <w:szCs w:val="22"/>
        </w:rPr>
      </w:pPr>
      <w:r>
        <w:rPr>
          <w:rFonts w:ascii="Arial" w:hAnsi="Arial" w:cs="Arial"/>
          <w:b/>
          <w:szCs w:val="22"/>
        </w:rPr>
        <w:t>b</w:t>
      </w:r>
      <w:r w:rsidRPr="009812B6">
        <w:rPr>
          <w:rFonts w:ascii="Arial" w:hAnsi="Arial" w:cs="Arial"/>
          <w:b/>
          <w:szCs w:val="22"/>
        </w:rPr>
        <w:t>)</w:t>
      </w:r>
      <w:r w:rsidRPr="00FB7EF7">
        <w:rPr>
          <w:rFonts w:ascii="Arial" w:hAnsi="Arial" w:cs="Arial"/>
          <w:b/>
          <w:szCs w:val="22"/>
        </w:rPr>
        <w:t xml:space="preserve"> </w:t>
      </w:r>
      <w:r>
        <w:rPr>
          <w:rFonts w:ascii="Arial" w:hAnsi="Arial" w:cs="Arial"/>
          <w:b/>
          <w:szCs w:val="22"/>
        </w:rPr>
        <w:tab/>
      </w:r>
      <w:r w:rsidRPr="00785958">
        <w:rPr>
          <w:rFonts w:ascii="Arial" w:hAnsi="Arial" w:cs="Arial"/>
          <w:b/>
          <w:szCs w:val="22"/>
        </w:rPr>
        <w:t>ochrana okolí staveniště a požadavky na související asanace, demolice, demontáž, dekonstrukce a kácení dřevin apod.,</w:t>
      </w:r>
    </w:p>
    <w:p w14:paraId="779F2726" w14:textId="77777777" w:rsidR="00B36435" w:rsidRDefault="00B36435" w:rsidP="00B36435">
      <w:pPr>
        <w:spacing w:line="276" w:lineRule="auto"/>
        <w:ind w:left="426"/>
        <w:jc w:val="both"/>
        <w:rPr>
          <w:rFonts w:ascii="Arial" w:hAnsi="Arial" w:cs="Arial"/>
          <w:szCs w:val="22"/>
        </w:rPr>
      </w:pPr>
      <w:r w:rsidRPr="009812B6">
        <w:rPr>
          <w:rFonts w:ascii="Arial" w:hAnsi="Arial" w:cs="Arial"/>
          <w:szCs w:val="22"/>
        </w:rPr>
        <w:t>Při realizaci stavby do</w:t>
      </w:r>
      <w:r>
        <w:rPr>
          <w:rFonts w:ascii="Arial" w:hAnsi="Arial" w:cs="Arial"/>
          <w:szCs w:val="22"/>
        </w:rPr>
        <w:t>jde</w:t>
      </w:r>
      <w:r w:rsidRPr="009812B6">
        <w:rPr>
          <w:rFonts w:ascii="Arial" w:hAnsi="Arial" w:cs="Arial"/>
          <w:szCs w:val="22"/>
        </w:rPr>
        <w:t xml:space="preserve"> k negativnímu působení na životní prostředí v okolí stavby, především zvýšeným hlukem, prašnosti. Tyto negativní účinky b</w:t>
      </w:r>
      <w:r>
        <w:rPr>
          <w:rFonts w:ascii="Arial" w:hAnsi="Arial" w:cs="Arial"/>
          <w:szCs w:val="22"/>
        </w:rPr>
        <w:t>udou</w:t>
      </w:r>
      <w:r w:rsidRPr="009812B6">
        <w:rPr>
          <w:rFonts w:ascii="Arial" w:hAnsi="Arial" w:cs="Arial"/>
          <w:szCs w:val="22"/>
        </w:rPr>
        <w:t xml:space="preserve"> pouze krátkodobé a b</w:t>
      </w:r>
      <w:r>
        <w:rPr>
          <w:rFonts w:ascii="Arial" w:hAnsi="Arial" w:cs="Arial"/>
          <w:szCs w:val="22"/>
        </w:rPr>
        <w:t>udou</w:t>
      </w:r>
      <w:r w:rsidRPr="009812B6">
        <w:rPr>
          <w:rFonts w:ascii="Arial" w:hAnsi="Arial" w:cs="Arial"/>
          <w:szCs w:val="22"/>
        </w:rPr>
        <w:t xml:space="preserve"> minimalizovány ze strany dodavatele stavby na nezbytně nutnou dobu.</w:t>
      </w:r>
      <w:r>
        <w:rPr>
          <w:rFonts w:ascii="Arial" w:hAnsi="Arial" w:cs="Arial"/>
          <w:szCs w:val="22"/>
        </w:rPr>
        <w:t xml:space="preserve"> </w:t>
      </w:r>
      <w:r w:rsidRPr="009812B6">
        <w:rPr>
          <w:rFonts w:ascii="Arial" w:hAnsi="Arial" w:cs="Arial"/>
          <w:szCs w:val="22"/>
        </w:rPr>
        <w:t>Ne</w:t>
      </w:r>
      <w:r>
        <w:rPr>
          <w:rFonts w:ascii="Arial" w:hAnsi="Arial" w:cs="Arial"/>
          <w:szCs w:val="22"/>
        </w:rPr>
        <w:t>budou</w:t>
      </w:r>
      <w:r w:rsidRPr="009812B6">
        <w:rPr>
          <w:rFonts w:ascii="Arial" w:hAnsi="Arial" w:cs="Arial"/>
          <w:szCs w:val="22"/>
        </w:rPr>
        <w:t xml:space="preserve"> nutné asanace ani demolice jiných staveb. Umístění stavby nevyžad</w:t>
      </w:r>
      <w:r>
        <w:rPr>
          <w:rFonts w:ascii="Arial" w:hAnsi="Arial" w:cs="Arial"/>
          <w:szCs w:val="22"/>
        </w:rPr>
        <w:t>uje</w:t>
      </w:r>
      <w:r w:rsidRPr="009812B6">
        <w:rPr>
          <w:rFonts w:ascii="Arial" w:hAnsi="Arial" w:cs="Arial"/>
          <w:szCs w:val="22"/>
        </w:rPr>
        <w:t xml:space="preserve"> kácení dřevin.</w:t>
      </w:r>
    </w:p>
    <w:p w14:paraId="2FADD43E" w14:textId="77777777" w:rsidR="00B36435" w:rsidRDefault="00B36435" w:rsidP="00B36435">
      <w:pPr>
        <w:tabs>
          <w:tab w:val="left" w:pos="567"/>
        </w:tabs>
        <w:spacing w:line="276" w:lineRule="auto"/>
        <w:ind w:left="426" w:hanging="142"/>
        <w:jc w:val="both"/>
        <w:rPr>
          <w:rFonts w:ascii="Arial" w:hAnsi="Arial" w:cs="Arial"/>
          <w:szCs w:val="22"/>
        </w:rPr>
      </w:pPr>
    </w:p>
    <w:p w14:paraId="3AB416AE"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c</w:t>
      </w:r>
      <w:r w:rsidRPr="009812B6">
        <w:rPr>
          <w:rFonts w:ascii="Arial" w:hAnsi="Arial" w:cs="Arial"/>
          <w:b/>
          <w:szCs w:val="22"/>
        </w:rPr>
        <w:t xml:space="preserve">) </w:t>
      </w:r>
      <w:r>
        <w:rPr>
          <w:rFonts w:ascii="Arial" w:hAnsi="Arial" w:cs="Arial"/>
          <w:b/>
          <w:szCs w:val="22"/>
        </w:rPr>
        <w:tab/>
        <w:t>p</w:t>
      </w:r>
      <w:r w:rsidRPr="00785958">
        <w:rPr>
          <w:rFonts w:ascii="Arial" w:hAnsi="Arial" w:cs="Arial"/>
          <w:b/>
          <w:szCs w:val="22"/>
        </w:rPr>
        <w:t>opis zásad odvodnění staveniště,</w:t>
      </w:r>
    </w:p>
    <w:p w14:paraId="29D6E7FB" w14:textId="77777777" w:rsidR="00B36435" w:rsidRPr="009812B6" w:rsidRDefault="00B36435" w:rsidP="00B36435">
      <w:pPr>
        <w:spacing w:line="276" w:lineRule="auto"/>
        <w:ind w:left="426"/>
        <w:jc w:val="both"/>
        <w:rPr>
          <w:rFonts w:ascii="Arial" w:hAnsi="Arial" w:cs="Arial"/>
          <w:szCs w:val="22"/>
        </w:rPr>
      </w:pPr>
      <w:r w:rsidRPr="009812B6">
        <w:rPr>
          <w:rFonts w:ascii="Arial" w:hAnsi="Arial" w:cs="Arial"/>
          <w:szCs w:val="22"/>
        </w:rPr>
        <w:t>Provádění stavby nezas</w:t>
      </w:r>
      <w:r>
        <w:rPr>
          <w:rFonts w:ascii="Arial" w:hAnsi="Arial" w:cs="Arial"/>
          <w:szCs w:val="22"/>
        </w:rPr>
        <w:t>áhne</w:t>
      </w:r>
      <w:r w:rsidRPr="009812B6">
        <w:rPr>
          <w:rFonts w:ascii="Arial" w:hAnsi="Arial" w:cs="Arial"/>
          <w:szCs w:val="22"/>
        </w:rPr>
        <w:t xml:space="preserve"> do stávajícího odvodnění území. </w:t>
      </w:r>
    </w:p>
    <w:p w14:paraId="348E48B3" w14:textId="77777777" w:rsidR="00B36435" w:rsidRPr="00727074" w:rsidRDefault="00B36435" w:rsidP="00B36435">
      <w:pPr>
        <w:spacing w:line="276" w:lineRule="auto"/>
        <w:ind w:left="426"/>
        <w:jc w:val="both"/>
        <w:rPr>
          <w:rFonts w:ascii="Arial" w:hAnsi="Arial" w:cs="Arial"/>
          <w:szCs w:val="22"/>
        </w:rPr>
      </w:pPr>
      <w:r w:rsidRPr="00727074">
        <w:rPr>
          <w:rFonts w:ascii="Arial" w:hAnsi="Arial" w:cs="Arial"/>
          <w:szCs w:val="22"/>
        </w:rPr>
        <w:t>Pokud se při stavbě vyskytnou podzemní vody, popř. srážkové vody ve výkopu, budou odčerpávány ponorným čerpadlem a zasakovány na pozemku stavebníka.</w:t>
      </w:r>
    </w:p>
    <w:p w14:paraId="5187BD90" w14:textId="77777777" w:rsidR="00B36435" w:rsidRPr="009812B6" w:rsidRDefault="00B36435" w:rsidP="00B36435">
      <w:pPr>
        <w:spacing w:line="276" w:lineRule="auto"/>
        <w:ind w:left="426" w:hanging="426"/>
        <w:jc w:val="both"/>
        <w:rPr>
          <w:rFonts w:ascii="Arial" w:hAnsi="Arial" w:cs="Arial"/>
          <w:szCs w:val="22"/>
        </w:rPr>
      </w:pPr>
    </w:p>
    <w:p w14:paraId="5F80228A"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lastRenderedPageBreak/>
        <w:t>d</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Pr>
          <w:rFonts w:ascii="Arial" w:hAnsi="Arial" w:cs="Arial"/>
          <w:b/>
          <w:szCs w:val="22"/>
        </w:rPr>
        <w:t>v</w:t>
      </w:r>
      <w:r w:rsidRPr="00785958">
        <w:rPr>
          <w:rFonts w:ascii="Arial" w:hAnsi="Arial" w:cs="Arial"/>
          <w:b/>
          <w:szCs w:val="22"/>
        </w:rPr>
        <w:t xml:space="preserve">stup a vjezd na stavbu, přístup na stavbu po dobu výstavby, popřípadě přístupové trasy, včetně požadavků na </w:t>
      </w:r>
      <w:proofErr w:type="spellStart"/>
      <w:r w:rsidRPr="00785958">
        <w:rPr>
          <w:rFonts w:ascii="Arial" w:hAnsi="Arial" w:cs="Arial"/>
          <w:b/>
          <w:szCs w:val="22"/>
        </w:rPr>
        <w:t>obchozí</w:t>
      </w:r>
      <w:proofErr w:type="spellEnd"/>
      <w:r w:rsidRPr="00785958">
        <w:rPr>
          <w:rFonts w:ascii="Arial" w:hAnsi="Arial" w:cs="Arial"/>
          <w:b/>
          <w:szCs w:val="22"/>
        </w:rPr>
        <w:t xml:space="preserve"> trasy pro osoby s omezenou schopností pohybu nebo orientace a způsob zajištění bezpečnosti provozu,</w:t>
      </w:r>
    </w:p>
    <w:p w14:paraId="51B9F12E" w14:textId="266FDF22" w:rsidR="00B36435" w:rsidRDefault="00B36435" w:rsidP="00B36435">
      <w:pPr>
        <w:spacing w:line="276" w:lineRule="auto"/>
        <w:ind w:left="426"/>
        <w:jc w:val="both"/>
        <w:rPr>
          <w:rFonts w:ascii="Arial" w:hAnsi="Arial" w:cs="Arial"/>
          <w:szCs w:val="22"/>
        </w:rPr>
      </w:pPr>
      <w:r>
        <w:rPr>
          <w:rFonts w:ascii="Arial" w:hAnsi="Arial" w:cs="Arial"/>
        </w:rPr>
        <w:t xml:space="preserve">Vstup a vjezd na stavbu bude umožněn přes pozemek </w:t>
      </w:r>
      <w:proofErr w:type="spellStart"/>
      <w:r>
        <w:rPr>
          <w:rFonts w:ascii="Arial" w:hAnsi="Arial" w:cs="Arial"/>
        </w:rPr>
        <w:t>p.č</w:t>
      </w:r>
      <w:proofErr w:type="spellEnd"/>
      <w:r>
        <w:rPr>
          <w:rFonts w:ascii="Arial" w:hAnsi="Arial" w:cs="Arial"/>
        </w:rPr>
        <w:t xml:space="preserve">. </w:t>
      </w:r>
      <w:proofErr w:type="spellStart"/>
      <w:r w:rsidR="008770FB" w:rsidRPr="008770FB">
        <w:rPr>
          <w:rFonts w:ascii="Arial" w:hAnsi="Arial" w:cs="Arial"/>
          <w:color w:val="EE0000"/>
        </w:rPr>
        <w:t>xxxx</w:t>
      </w:r>
      <w:proofErr w:type="spellEnd"/>
      <w:r w:rsidR="008770FB" w:rsidRPr="008770FB">
        <w:rPr>
          <w:rFonts w:ascii="Arial" w:hAnsi="Arial" w:cs="Arial"/>
          <w:color w:val="EE0000"/>
        </w:rPr>
        <w:t xml:space="preserve">, </w:t>
      </w:r>
      <w:proofErr w:type="spellStart"/>
      <w:r w:rsidR="008770FB" w:rsidRPr="008770FB">
        <w:rPr>
          <w:rFonts w:ascii="Arial" w:hAnsi="Arial" w:cs="Arial"/>
          <w:color w:val="EE0000"/>
        </w:rPr>
        <w:t>xxxx</w:t>
      </w:r>
      <w:proofErr w:type="spellEnd"/>
      <w:r>
        <w:rPr>
          <w:rFonts w:ascii="Arial" w:hAnsi="Arial" w:cs="Arial"/>
        </w:rPr>
        <w:t xml:space="preserve">. </w:t>
      </w:r>
      <w:r w:rsidRPr="00107D87">
        <w:rPr>
          <w:rFonts w:ascii="Arial" w:hAnsi="Arial" w:cs="Arial"/>
        </w:rPr>
        <w:t xml:space="preserve">Dílo nebude běžně přístupné, vstup bude povolen jen </w:t>
      </w:r>
      <w:r>
        <w:rPr>
          <w:rFonts w:ascii="Arial" w:hAnsi="Arial" w:cs="Arial"/>
        </w:rPr>
        <w:t>provozovateli</w:t>
      </w:r>
      <w:r w:rsidRPr="00107D87">
        <w:rPr>
          <w:rFonts w:ascii="Arial" w:hAnsi="Arial" w:cs="Arial"/>
        </w:rPr>
        <w:t>. Bezbariérové užívání stavby se nepředpokládá</w:t>
      </w:r>
      <w:r w:rsidRPr="009812B6">
        <w:rPr>
          <w:rFonts w:ascii="Arial" w:hAnsi="Arial" w:cs="Arial"/>
          <w:szCs w:val="22"/>
        </w:rPr>
        <w:t>.</w:t>
      </w:r>
    </w:p>
    <w:p w14:paraId="656664E0" w14:textId="77777777" w:rsidR="00B36435" w:rsidRPr="009812B6" w:rsidRDefault="00B36435" w:rsidP="00B36435">
      <w:pPr>
        <w:spacing w:line="276" w:lineRule="auto"/>
        <w:jc w:val="both"/>
        <w:rPr>
          <w:rFonts w:ascii="Arial" w:hAnsi="Arial" w:cs="Arial"/>
          <w:szCs w:val="22"/>
        </w:rPr>
      </w:pPr>
    </w:p>
    <w:p w14:paraId="2438C62F"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e</w:t>
      </w:r>
      <w:r w:rsidRPr="009812B6">
        <w:rPr>
          <w:rFonts w:ascii="Arial" w:hAnsi="Arial" w:cs="Arial"/>
          <w:b/>
          <w:szCs w:val="22"/>
        </w:rPr>
        <w:t xml:space="preserve">) </w:t>
      </w:r>
      <w:r>
        <w:rPr>
          <w:rFonts w:ascii="Arial" w:hAnsi="Arial" w:cs="Arial"/>
          <w:b/>
          <w:szCs w:val="22"/>
        </w:rPr>
        <w:tab/>
      </w:r>
      <w:r w:rsidRPr="00506B2B">
        <w:rPr>
          <w:rFonts w:ascii="Arial" w:hAnsi="Arial" w:cs="Arial"/>
          <w:b/>
          <w:szCs w:val="22"/>
        </w:rPr>
        <w:t>maximální dočasné a trvalé zábory pro staveniště,</w:t>
      </w:r>
    </w:p>
    <w:p w14:paraId="3117C6A0" w14:textId="7B22A426" w:rsidR="00B36435" w:rsidRPr="00D7378D" w:rsidRDefault="00B36435" w:rsidP="00B36435">
      <w:pPr>
        <w:tabs>
          <w:tab w:val="left" w:pos="426"/>
        </w:tabs>
        <w:spacing w:line="276" w:lineRule="auto"/>
        <w:ind w:left="426"/>
        <w:jc w:val="both"/>
        <w:rPr>
          <w:rFonts w:ascii="Arial" w:hAnsi="Arial" w:cs="Arial"/>
          <w:szCs w:val="22"/>
        </w:rPr>
      </w:pPr>
      <w:r>
        <w:rPr>
          <w:rFonts w:ascii="Arial" w:hAnsi="Arial" w:cs="Arial"/>
          <w:szCs w:val="22"/>
        </w:rPr>
        <w:t xml:space="preserve">Prostor staveniště bude vyhrazen na pozemku </w:t>
      </w:r>
      <w:proofErr w:type="spellStart"/>
      <w:r>
        <w:rPr>
          <w:rFonts w:ascii="Arial" w:hAnsi="Arial" w:cs="Arial"/>
          <w:szCs w:val="22"/>
        </w:rPr>
        <w:t>p.č</w:t>
      </w:r>
      <w:proofErr w:type="spellEnd"/>
      <w:r>
        <w:rPr>
          <w:rFonts w:ascii="Arial" w:hAnsi="Arial" w:cs="Arial"/>
          <w:szCs w:val="22"/>
        </w:rPr>
        <w:t xml:space="preserve">. </w:t>
      </w:r>
      <w:proofErr w:type="spellStart"/>
      <w:r w:rsidR="008770FB" w:rsidRPr="008770FB">
        <w:rPr>
          <w:rFonts w:ascii="Arial" w:hAnsi="Arial" w:cs="Arial"/>
          <w:color w:val="EE0000"/>
          <w:szCs w:val="22"/>
        </w:rPr>
        <w:t>xxxxx</w:t>
      </w:r>
      <w:proofErr w:type="spellEnd"/>
      <w:r>
        <w:rPr>
          <w:rFonts w:ascii="Arial" w:hAnsi="Arial" w:cs="Arial"/>
          <w:szCs w:val="22"/>
        </w:rPr>
        <w:t>, prostor bude upřesněn vybraným zhotovitelem.</w:t>
      </w:r>
    </w:p>
    <w:p w14:paraId="782BC1E3" w14:textId="77777777" w:rsidR="00B36435" w:rsidRPr="009812B6" w:rsidRDefault="00B36435" w:rsidP="00B36435">
      <w:pPr>
        <w:spacing w:line="276" w:lineRule="auto"/>
        <w:ind w:left="284"/>
        <w:jc w:val="both"/>
        <w:rPr>
          <w:rFonts w:ascii="Arial" w:hAnsi="Arial" w:cs="Arial"/>
          <w:szCs w:val="22"/>
        </w:rPr>
      </w:pPr>
    </w:p>
    <w:p w14:paraId="41BA1288"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f</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sidRPr="00C4794F">
        <w:rPr>
          <w:rFonts w:ascii="Arial" w:hAnsi="Arial" w:cs="Arial"/>
          <w:b/>
          <w:szCs w:val="22"/>
        </w:rPr>
        <w:t xml:space="preserve">požadavky na ochranu životního prostředí při </w:t>
      </w:r>
      <w:proofErr w:type="gramStart"/>
      <w:r w:rsidRPr="00C4794F">
        <w:rPr>
          <w:rFonts w:ascii="Arial" w:hAnsi="Arial" w:cs="Arial"/>
          <w:b/>
          <w:szCs w:val="22"/>
        </w:rPr>
        <w:t>výstavbě - zejména</w:t>
      </w:r>
      <w:proofErr w:type="gramEnd"/>
      <w:r w:rsidRPr="00C4794F">
        <w:rPr>
          <w:rFonts w:ascii="Arial" w:hAnsi="Arial" w:cs="Arial"/>
          <w:b/>
          <w:szCs w:val="22"/>
        </w:rPr>
        <w:t xml:space="preserve"> opatření k minimalizaci dopadů při provádění stavby na životní prostředí, popis přítomnosti nebezpečných látek při výstavbě, předcházení vzniku odpadů, třídění materiálů pro recyklaci za účelem materiálového využití, včetně popisu opatření proti kontaminaci materiálů, stavby a jejího okolí, opatření při nakládání s azbestem, opatření na snížení hluku ze stavební činnosti a opatření proti prašnosti,</w:t>
      </w:r>
    </w:p>
    <w:p w14:paraId="1A65C8FF" w14:textId="77777777" w:rsidR="00B36435" w:rsidRPr="001F7DEA" w:rsidRDefault="00B36435" w:rsidP="00B36435">
      <w:pPr>
        <w:tabs>
          <w:tab w:val="left" w:pos="567"/>
        </w:tabs>
        <w:spacing w:line="276" w:lineRule="auto"/>
        <w:ind w:left="425" w:firstLine="1"/>
        <w:jc w:val="both"/>
        <w:rPr>
          <w:rFonts w:ascii="Arial" w:hAnsi="Arial" w:cs="Arial"/>
          <w:szCs w:val="22"/>
        </w:rPr>
      </w:pPr>
      <w:r w:rsidRPr="001F7DEA">
        <w:rPr>
          <w:rFonts w:ascii="Arial" w:hAnsi="Arial" w:cs="Arial"/>
          <w:szCs w:val="22"/>
        </w:rPr>
        <w:t xml:space="preserve">V průběhu stavebních prací dojde dočasně k zvýšené prašnosti, hlučnosti a zvýšení dopravy. </w:t>
      </w:r>
    </w:p>
    <w:p w14:paraId="4DDC8D17" w14:textId="77777777" w:rsidR="00B36435" w:rsidRPr="001F7DEA" w:rsidRDefault="00B36435" w:rsidP="00B36435">
      <w:pPr>
        <w:tabs>
          <w:tab w:val="left" w:pos="567"/>
        </w:tabs>
        <w:spacing w:line="276" w:lineRule="auto"/>
        <w:ind w:left="425" w:hanging="142"/>
        <w:jc w:val="both"/>
        <w:rPr>
          <w:rFonts w:ascii="Arial" w:hAnsi="Arial" w:cs="Arial"/>
          <w:szCs w:val="22"/>
        </w:rPr>
      </w:pPr>
      <w:r>
        <w:rPr>
          <w:rFonts w:ascii="Arial" w:hAnsi="Arial" w:cs="Arial"/>
          <w:szCs w:val="22"/>
        </w:rPr>
        <w:tab/>
      </w:r>
      <w:r w:rsidRPr="001F7DEA">
        <w:rPr>
          <w:rFonts w:ascii="Arial" w:hAnsi="Arial" w:cs="Arial"/>
          <w:szCs w:val="22"/>
        </w:rPr>
        <w:t xml:space="preserve">Toto zhoršení bude však krátkodobé a po skončení stavby úplně pomine. </w:t>
      </w:r>
    </w:p>
    <w:p w14:paraId="211D9CE0"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Při stavebních pracích a při manipulaci s prašným materiálem je nutné aplikovat účinná opatření k minimalizaci zatěžování okolí prachem. Především je třeba po celou dobu stavební činnosti klást důraz na šetrnou manipulaci s veškerým prašným materiálem. Izolovat nakládání s</w:t>
      </w:r>
      <w:r>
        <w:rPr>
          <w:rFonts w:ascii="Arial" w:hAnsi="Arial" w:cs="Arial"/>
          <w:szCs w:val="22"/>
        </w:rPr>
        <w:t> </w:t>
      </w:r>
      <w:r w:rsidRPr="001F7DEA">
        <w:rPr>
          <w:rFonts w:ascii="Arial" w:hAnsi="Arial" w:cs="Arial"/>
          <w:szCs w:val="22"/>
        </w:rPr>
        <w:t>vytěženou</w:t>
      </w:r>
      <w:r>
        <w:rPr>
          <w:rFonts w:ascii="Arial" w:hAnsi="Arial" w:cs="Arial"/>
          <w:szCs w:val="22"/>
        </w:rPr>
        <w:t xml:space="preserve"> </w:t>
      </w:r>
      <w:r w:rsidRPr="001F7DEA">
        <w:rPr>
          <w:rFonts w:ascii="Arial" w:hAnsi="Arial" w:cs="Arial"/>
          <w:szCs w:val="22"/>
        </w:rPr>
        <w:t xml:space="preserve">zeminou od okolního prostředí pomocí folií či tkanin a zamezit případnému úniku prašnosti do okolního prostředí. Nutné je také čištění vozidel při výjezdu ze stavby. Sypké materiály budou odváženy na </w:t>
      </w:r>
      <w:proofErr w:type="spellStart"/>
      <w:r w:rsidRPr="001F7DEA">
        <w:rPr>
          <w:rFonts w:ascii="Arial" w:hAnsi="Arial" w:cs="Arial"/>
          <w:szCs w:val="22"/>
        </w:rPr>
        <w:t>zaplachtovaných</w:t>
      </w:r>
      <w:proofErr w:type="spellEnd"/>
      <w:r w:rsidRPr="001F7DEA">
        <w:rPr>
          <w:rFonts w:ascii="Arial" w:hAnsi="Arial" w:cs="Arial"/>
          <w:szCs w:val="22"/>
        </w:rPr>
        <w:t xml:space="preserve"> korbách nebo při zachování alespoň</w:t>
      </w:r>
      <w:r>
        <w:rPr>
          <w:rFonts w:ascii="Arial" w:hAnsi="Arial" w:cs="Arial"/>
          <w:szCs w:val="22"/>
        </w:rPr>
        <w:t xml:space="preserve"> </w:t>
      </w:r>
      <w:r w:rsidRPr="001F7DEA">
        <w:rPr>
          <w:rFonts w:ascii="Arial" w:hAnsi="Arial" w:cs="Arial"/>
          <w:szCs w:val="22"/>
        </w:rPr>
        <w:t xml:space="preserve">horní hranou nákladu a horní hranou korby. U jednotlivých výjezdů ze staveniště budou v případě potřeby zřízeny oklepové a mycí rampy. Pokud dojde ke znečištění komunikací, je třeba je ihned očistit. Čištění komunikací provádět zásadně za mokra. </w:t>
      </w:r>
    </w:p>
    <w:p w14:paraId="0817F7F9" w14:textId="77777777" w:rsidR="00B36435" w:rsidRDefault="00B36435" w:rsidP="00B36435">
      <w:pPr>
        <w:tabs>
          <w:tab w:val="left" w:pos="567"/>
        </w:tabs>
        <w:spacing w:line="276" w:lineRule="auto"/>
        <w:ind w:left="426" w:hanging="142"/>
        <w:jc w:val="both"/>
        <w:rPr>
          <w:rFonts w:ascii="Arial" w:hAnsi="Arial" w:cs="Arial"/>
          <w:szCs w:val="22"/>
        </w:rPr>
      </w:pPr>
    </w:p>
    <w:p w14:paraId="1A90C095" w14:textId="77777777" w:rsidR="00B36435" w:rsidRDefault="00B36435" w:rsidP="00B36435">
      <w:pPr>
        <w:tabs>
          <w:tab w:val="left" w:pos="426"/>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V případě poškození přilehlých komunikací od staveništní dopravy zajistí zhotovitel jejich opravu na své náklady. </w:t>
      </w:r>
    </w:p>
    <w:p w14:paraId="3E38E5A7"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27CF031F"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Při přepravě materiálů budou minimalizovány délky přepravních tras, optimalizován počet vozidel a trasy dopravy, aby nedocházelo k přetěžování komunikací. </w:t>
      </w:r>
    </w:p>
    <w:p w14:paraId="4BB792BB" w14:textId="77777777" w:rsidR="00B36435" w:rsidRDefault="00B36435" w:rsidP="00B36435">
      <w:pPr>
        <w:tabs>
          <w:tab w:val="left" w:pos="426"/>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Zhotovitel stavby je povinen během realizace stavby zajišťovat pořádek na staveništi a neznečišťovat veřejná prostranství, nezatěžovat okolí nadměrným hlukem a v co největší míře šetřit stávající zeleň. </w:t>
      </w:r>
    </w:p>
    <w:p w14:paraId="5C84DAEF" w14:textId="77777777" w:rsidR="00B36435" w:rsidRDefault="00B36435" w:rsidP="00B36435">
      <w:pPr>
        <w:tabs>
          <w:tab w:val="left" w:pos="567"/>
        </w:tabs>
        <w:spacing w:line="276" w:lineRule="auto"/>
        <w:ind w:left="426" w:hanging="142"/>
        <w:jc w:val="both"/>
        <w:rPr>
          <w:rFonts w:ascii="Arial" w:hAnsi="Arial" w:cs="Arial"/>
          <w:szCs w:val="22"/>
        </w:rPr>
      </w:pPr>
    </w:p>
    <w:p w14:paraId="6FCFFC35"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Při provádění veškerých stavebních prací v okolí stávajících dřevin je nutné postupovat v rámci obecné platnosti ve smyslu ustanovení ZOPK a v souladu s ochrannými podmínkami definovanými v oborové normě ČSN 83 9061 (technologie vegetačních úprav v krajině – Ochrana stromů, porostů a vegetačních ploch při stavebních pracích)</w:t>
      </w:r>
      <w:r>
        <w:rPr>
          <w:rFonts w:ascii="Arial" w:hAnsi="Arial" w:cs="Arial"/>
          <w:szCs w:val="22"/>
        </w:rPr>
        <w:t>.</w:t>
      </w:r>
      <w:r w:rsidRPr="001F7DEA">
        <w:rPr>
          <w:rFonts w:ascii="Arial" w:hAnsi="Arial" w:cs="Arial"/>
          <w:szCs w:val="22"/>
        </w:rPr>
        <w:t xml:space="preserve"> Po dokončení stavby budou lokalita, objekty stavenišť a trasy dotčených komunikací uvedeny do původního stavu. </w:t>
      </w:r>
    </w:p>
    <w:p w14:paraId="190B60FC"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64947465"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Stavební práce a doprovodná činnost související se stavbou bude prováděna v souladu s nařízením vlády č. 272/2011 Sb. tak, aby byly dodrženy hladiny hluku předepsané tímto předpisem. Při provádění stavebních prací nesmí být překročena ekvivalentní hladina akustického tlaku A </w:t>
      </w:r>
    </w:p>
    <w:p w14:paraId="2E422028"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spellStart"/>
      <w:proofErr w:type="gramStart"/>
      <w:r w:rsidRPr="001F7DEA">
        <w:rPr>
          <w:rFonts w:ascii="Arial" w:hAnsi="Arial" w:cs="Arial"/>
          <w:szCs w:val="22"/>
        </w:rPr>
        <w:t>LAeq,s</w:t>
      </w:r>
      <w:proofErr w:type="spellEnd"/>
      <w:proofErr w:type="gramEnd"/>
      <w:r w:rsidRPr="001F7DEA">
        <w:rPr>
          <w:rFonts w:ascii="Arial" w:hAnsi="Arial" w:cs="Arial"/>
          <w:szCs w:val="22"/>
        </w:rPr>
        <w:t xml:space="preserve"> 65 dB v době od 7:00 do 21:00 hodin </w:t>
      </w:r>
    </w:p>
    <w:p w14:paraId="39D873BA"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spellStart"/>
      <w:proofErr w:type="gramStart"/>
      <w:r w:rsidRPr="001F7DEA">
        <w:rPr>
          <w:rFonts w:ascii="Arial" w:hAnsi="Arial" w:cs="Arial"/>
          <w:szCs w:val="22"/>
        </w:rPr>
        <w:t>LAeq,s</w:t>
      </w:r>
      <w:proofErr w:type="spellEnd"/>
      <w:proofErr w:type="gramEnd"/>
      <w:r w:rsidRPr="001F7DEA">
        <w:rPr>
          <w:rFonts w:ascii="Arial" w:hAnsi="Arial" w:cs="Arial"/>
          <w:szCs w:val="22"/>
        </w:rPr>
        <w:t xml:space="preserve"> 60 dB v době od 6:00 do 7:00 hodin a v době od 21:00 do 22:00 hodin </w:t>
      </w:r>
    </w:p>
    <w:p w14:paraId="3FDC6E34"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spellStart"/>
      <w:proofErr w:type="gramStart"/>
      <w:r w:rsidRPr="001F7DEA">
        <w:rPr>
          <w:rFonts w:ascii="Arial" w:hAnsi="Arial" w:cs="Arial"/>
          <w:szCs w:val="22"/>
        </w:rPr>
        <w:t>LAeq,s</w:t>
      </w:r>
      <w:proofErr w:type="spellEnd"/>
      <w:proofErr w:type="gramEnd"/>
      <w:r w:rsidRPr="001F7DEA">
        <w:rPr>
          <w:rFonts w:ascii="Arial" w:hAnsi="Arial" w:cs="Arial"/>
          <w:szCs w:val="22"/>
        </w:rPr>
        <w:t xml:space="preserve"> 45 dB v době od 22:00 do 6:00 hodin </w:t>
      </w:r>
    </w:p>
    <w:p w14:paraId="067C8D3F"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734360E2" w14:textId="77777777" w:rsidR="00B36435"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Je třeba důsledně dodržovat použití vymezených ploch pro tuto stavbu a po jejím ukončení ji předat jejím uživatelům, resp. provozovatelům či majitelům. V případě zásahu do cizích zařízení musí zhotovitel jejich majitele o tomto informovat a vždy učinit o tomto zásahu písemnou zprávu nebo </w:t>
      </w:r>
      <w:r w:rsidRPr="001F7DEA">
        <w:rPr>
          <w:rFonts w:ascii="Arial" w:hAnsi="Arial" w:cs="Arial"/>
          <w:szCs w:val="22"/>
        </w:rPr>
        <w:lastRenderedPageBreak/>
        <w:t>dohodu. Po ukončení stavby je zhotovitel povinen provést úklid všech ploch, které pro realizaci stavby používal a uvést tyto do původního stavu.</w:t>
      </w:r>
    </w:p>
    <w:p w14:paraId="7AE8A460" w14:textId="77777777" w:rsidR="00B36435" w:rsidRDefault="00B36435" w:rsidP="00B36435">
      <w:pPr>
        <w:tabs>
          <w:tab w:val="left" w:pos="567"/>
        </w:tabs>
        <w:spacing w:line="276" w:lineRule="auto"/>
        <w:ind w:left="426" w:hanging="142"/>
        <w:jc w:val="both"/>
        <w:rPr>
          <w:rFonts w:ascii="Arial" w:hAnsi="Arial" w:cs="Arial"/>
          <w:szCs w:val="22"/>
        </w:rPr>
      </w:pPr>
    </w:p>
    <w:p w14:paraId="49F6F4D4" w14:textId="77777777" w:rsidR="00B36435" w:rsidRPr="00B15550" w:rsidRDefault="00B36435" w:rsidP="00B36435">
      <w:pPr>
        <w:tabs>
          <w:tab w:val="left" w:pos="567"/>
        </w:tabs>
        <w:spacing w:line="276" w:lineRule="auto"/>
        <w:ind w:left="426" w:hanging="142"/>
        <w:jc w:val="both"/>
        <w:rPr>
          <w:rFonts w:ascii="Arial" w:hAnsi="Arial" w:cs="Arial"/>
          <w:szCs w:val="22"/>
          <w:u w:val="single"/>
        </w:rPr>
      </w:pPr>
      <w:r w:rsidRPr="00B15550">
        <w:rPr>
          <w:rFonts w:ascii="Arial" w:hAnsi="Arial" w:cs="Arial"/>
          <w:szCs w:val="22"/>
          <w:u w:val="single"/>
        </w:rPr>
        <w:t xml:space="preserve">Obecné podmínky ochrany ŽP v okolí staveniště: </w:t>
      </w:r>
    </w:p>
    <w:p w14:paraId="221B4FE5"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Stavební činnost bude probíhat podle schváleného harmonogramu prací s cílem zkrácení celkové lhůty výstavby vhodnou koordinací jednotlivých činností a optimalizovaným nasazením stavební a dopravní techniky. Optimální navržení souběhu prací zajistí minimalizaci časových prodlev a prostojů stavebních strojů. </w:t>
      </w:r>
    </w:p>
    <w:p w14:paraId="0CD4C6BB"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V rámci přípravy stavby musí být vhodně zvoleno a projednáno umístění dočasných objektů zařízení staveniště, skladovacích a manipulačních ploch a přepravních tras. </w:t>
      </w:r>
    </w:p>
    <w:p w14:paraId="59D8B2CC"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Pracovníci dodavatele stavby musí být před zahájením stavby řádně poučeni o zásadách ochrany životního prostředí. Na dodržování příslušných opatření na ochranu ŽP budou dohlížet odpovědní pracovníci.  </w:t>
      </w:r>
    </w:p>
    <w:p w14:paraId="69502528" w14:textId="77777777" w:rsidR="00B36435"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Stavební dodavatel musí zajistit dodržování pracovní doby od 7 do 21 hod s omezením do 18 hod pro činnosti se zvýšenou hlučností. Výstavba o víkendech bude minimalizována.  </w:t>
      </w:r>
    </w:p>
    <w:p w14:paraId="42AE62B2"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V okolí stavby nesmí být překročeny limitní hodnoty hluku stanovené nařízením vlády NV 272/2011 Sb. v platném znění. V maximální možné míře budou využity mechanismy s nízkou hlučností.  </w:t>
      </w:r>
    </w:p>
    <w:p w14:paraId="370D2779"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Dodavatel musí disponovat odpovídajícími stavebními a dopravními mechanismy, udržovanými v řádném technickém stavu, aby nedocházelo k úniku kapalin (paliva, maziva, hydraulické oleje atd.) a k zatěžování okolí stavby nadměrným hlukem a emisemi.  </w:t>
      </w:r>
    </w:p>
    <w:p w14:paraId="0EB01A83"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Provoz stavebních a dopravních mechanismů bude podřízen požadavku minimalizace časových prodlev a běhu naprázdno. Nečinné stroje nebudou mít spuštěné motory. Činnosti se zvýšenou hladinou hluku je nutno provádět pouze ve vymezené době.  </w:t>
      </w:r>
    </w:p>
    <w:p w14:paraId="14F5C6FE"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Dodavatel musí zamezit znečišťování veřejných komunikací v okolí stavby. Vozidla musí být před výjezdem ze staveniště zbavena nečistot. Pokud dojde vlivem stavební činnosti ke znečištění komunikací, je třeba nečistoty neprodleně odstranit.  </w:t>
      </w:r>
    </w:p>
    <w:p w14:paraId="33DFC8FA"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V případě zvýšené prašnosti v suchém období budou komunikace používané stavbou kropeny, případně bude též vlhčen prostor výkopových prací. Ke snížení prašnosti přispěje též omezení rychlosti v přilehlých komunikacích.  </w:t>
      </w:r>
    </w:p>
    <w:p w14:paraId="62ACAC5B" w14:textId="2ABF70A4" w:rsidR="00383915" w:rsidRDefault="00B36435" w:rsidP="001F3081">
      <w:pPr>
        <w:tabs>
          <w:tab w:val="left" w:pos="567"/>
        </w:tabs>
        <w:spacing w:line="276" w:lineRule="auto"/>
        <w:ind w:left="426" w:hanging="142"/>
        <w:jc w:val="both"/>
        <w:rPr>
          <w:rFonts w:ascii="Arial" w:hAnsi="Arial" w:cs="Arial"/>
          <w:szCs w:val="22"/>
        </w:rPr>
      </w:pPr>
      <w:r w:rsidRPr="001F7DEA">
        <w:rPr>
          <w:rFonts w:ascii="Arial" w:hAnsi="Arial" w:cs="Arial"/>
          <w:szCs w:val="22"/>
        </w:rPr>
        <w:t>• Vyskytují-li se v okolí staveniště vodní zdroje, musí být zabráněno jejich kontaminaci a znehodnocení.</w:t>
      </w:r>
    </w:p>
    <w:p w14:paraId="1E3616BB" w14:textId="77777777" w:rsidR="00B36435" w:rsidRDefault="00B36435" w:rsidP="00B36435">
      <w:pPr>
        <w:spacing w:line="276" w:lineRule="auto"/>
        <w:ind w:left="426" w:hanging="426"/>
        <w:jc w:val="both"/>
        <w:rPr>
          <w:rFonts w:ascii="Arial" w:hAnsi="Arial" w:cs="Arial"/>
          <w:szCs w:val="22"/>
        </w:rPr>
      </w:pPr>
    </w:p>
    <w:p w14:paraId="1C12D336" w14:textId="77777777" w:rsidR="00B36435" w:rsidRPr="00AE325D" w:rsidRDefault="00B36435" w:rsidP="00B36435">
      <w:pPr>
        <w:spacing w:line="276" w:lineRule="auto"/>
        <w:ind w:left="426" w:hanging="426"/>
        <w:jc w:val="both"/>
        <w:rPr>
          <w:rFonts w:ascii="Arial" w:hAnsi="Arial" w:cs="Arial"/>
          <w:b/>
          <w:szCs w:val="22"/>
        </w:rPr>
      </w:pPr>
      <w:r w:rsidRPr="00AE325D">
        <w:rPr>
          <w:rFonts w:ascii="Arial" w:hAnsi="Arial" w:cs="Arial"/>
          <w:b/>
          <w:szCs w:val="22"/>
        </w:rPr>
        <w:t xml:space="preserve">g) </w:t>
      </w:r>
      <w:r w:rsidRPr="00AE325D">
        <w:rPr>
          <w:rFonts w:ascii="Arial" w:hAnsi="Arial" w:cs="Arial"/>
          <w:b/>
          <w:szCs w:val="22"/>
        </w:rPr>
        <w:tab/>
        <w:t>zásady bezpečnosti a ochrany zdraví při práci na staveništi,</w:t>
      </w:r>
    </w:p>
    <w:p w14:paraId="193D78D7" w14:textId="77777777" w:rsidR="00B36435" w:rsidRPr="00B15550" w:rsidRDefault="00B36435" w:rsidP="00B36435">
      <w:pPr>
        <w:tabs>
          <w:tab w:val="left" w:pos="284"/>
        </w:tabs>
        <w:spacing w:before="120" w:line="276" w:lineRule="auto"/>
        <w:ind w:left="425"/>
        <w:jc w:val="both"/>
        <w:rPr>
          <w:rFonts w:ascii="Arial" w:hAnsi="Arial" w:cs="Arial"/>
          <w:b/>
          <w:bCs/>
          <w:szCs w:val="22"/>
        </w:rPr>
      </w:pPr>
      <w:r w:rsidRPr="00B15550">
        <w:rPr>
          <w:rFonts w:ascii="Arial" w:hAnsi="Arial" w:cs="Arial"/>
          <w:b/>
          <w:bCs/>
          <w:szCs w:val="22"/>
        </w:rPr>
        <w:t xml:space="preserve">Pracovníci </w:t>
      </w:r>
    </w:p>
    <w:p w14:paraId="665188C0"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Pracovníci budou vybaveni vhodnými osobními ochrannými pracovními prostředky. Pracovníci budou mít potřebné znalosti k zajištění bezpečnosti práce a budou seznámeni s organizací zajištění první pomoci a požární ochrany na staveništi.  Pro vybrané práce budou pracovníci i zdravotně a odborně způsobilí.</w:t>
      </w:r>
      <w:r>
        <w:rPr>
          <w:rFonts w:ascii="Arial" w:hAnsi="Arial" w:cs="Arial"/>
          <w:szCs w:val="22"/>
        </w:rPr>
        <w:t xml:space="preserve"> </w:t>
      </w:r>
      <w:r w:rsidRPr="00B15550">
        <w:rPr>
          <w:rFonts w:ascii="Arial" w:hAnsi="Arial" w:cs="Arial"/>
          <w:szCs w:val="22"/>
        </w:rPr>
        <w:t>Pracovníci budou průkazně proškoleni, případně prakticky zacvičeni v rozsahu potřebném pro výkon jejich práce a jejich znalosti budou ověřeny. Školení budou provádět instruktoři a vedoucí pracovníci jednotlivých dodavatelů. Práce za provozu, za ztížených podmínek a v nebezpečném prostředí budou prováděny pekel technologických postupů zpracovaných jednotlivými dodavateli.</w:t>
      </w:r>
    </w:p>
    <w:p w14:paraId="60F813E0" w14:textId="77777777" w:rsidR="00B36435" w:rsidRDefault="00B36435" w:rsidP="00B36435">
      <w:pPr>
        <w:tabs>
          <w:tab w:val="left" w:pos="284"/>
        </w:tabs>
        <w:spacing w:line="276" w:lineRule="auto"/>
        <w:ind w:left="426"/>
        <w:jc w:val="both"/>
        <w:rPr>
          <w:rFonts w:ascii="Arial" w:hAnsi="Arial" w:cs="Arial"/>
          <w:szCs w:val="22"/>
        </w:rPr>
      </w:pPr>
    </w:p>
    <w:p w14:paraId="281F6852"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Pracoviště </w:t>
      </w:r>
    </w:p>
    <w:p w14:paraId="57F1D380"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Pracoviště musí odpovídat podmínkám, které jsou stanoveny bezpečnostními, požárními a hygienickými předpisy. </w:t>
      </w:r>
    </w:p>
    <w:p w14:paraId="61B87047" w14:textId="77777777" w:rsidR="001F7849" w:rsidRPr="00B15550" w:rsidRDefault="001F7849" w:rsidP="00B36435">
      <w:pPr>
        <w:tabs>
          <w:tab w:val="left" w:pos="284"/>
        </w:tabs>
        <w:spacing w:line="276" w:lineRule="auto"/>
        <w:ind w:left="426"/>
        <w:jc w:val="both"/>
        <w:rPr>
          <w:rFonts w:ascii="Arial" w:hAnsi="Arial" w:cs="Arial"/>
          <w:szCs w:val="22"/>
        </w:rPr>
      </w:pPr>
    </w:p>
    <w:p w14:paraId="734BBACD"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Práce ve výškách </w:t>
      </w:r>
    </w:p>
    <w:p w14:paraId="3B4A3A7E"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Ochrana proti pádu z výšky nebo do hloubky bude řešena na všech pracovištích od výšky 1,5m nad okolní úrovní přednostně prostředky kolektivní ochrany, tedy ochranným zábradlím výšky 1,1m, ohrazením ve výši 1,1m </w:t>
      </w:r>
      <w:proofErr w:type="gramStart"/>
      <w:r w:rsidRPr="00B15550">
        <w:rPr>
          <w:rFonts w:ascii="Arial" w:hAnsi="Arial" w:cs="Arial"/>
          <w:szCs w:val="22"/>
        </w:rPr>
        <w:t>minimálně  1</w:t>
      </w:r>
      <w:proofErr w:type="gramEnd"/>
      <w:r w:rsidRPr="00B15550">
        <w:rPr>
          <w:rFonts w:ascii="Arial" w:hAnsi="Arial" w:cs="Arial"/>
          <w:szCs w:val="22"/>
        </w:rPr>
        <w:t xml:space="preserve">,5m od hrany pádu, lešením, poklopy, záchytnými konstrukcemi apod. V případě, že by kolektivní zajištění vzhledem k délce trvání nebo povaze prováděné práce nebylo účelné, musí být pracovník zajištěn OOPP proti pádu. Osobní ochranné pracovní prostředky </w:t>
      </w:r>
      <w:r w:rsidRPr="00B15550">
        <w:rPr>
          <w:rFonts w:ascii="Arial" w:hAnsi="Arial" w:cs="Arial"/>
          <w:szCs w:val="22"/>
        </w:rPr>
        <w:lastRenderedPageBreak/>
        <w:t xml:space="preserve">budou pravidelně kontrolovány v případě poškození nebo vypršení data použitelnosti vyřazeny a pracovníci musí být proškoleni v jejich používání. </w:t>
      </w:r>
    </w:p>
    <w:p w14:paraId="29B2BC88"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 </w:t>
      </w:r>
    </w:p>
    <w:p w14:paraId="48F76F31"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Veškeré přímé i související a podrobné požadavky na BOZP ve fázi výstavby, které musí zadavatel a zhotovitelé stavby plnit, jsou stanoveny v platných a aktuálních právních předpisech.</w:t>
      </w:r>
    </w:p>
    <w:p w14:paraId="57719712" w14:textId="77777777" w:rsidR="00B36435" w:rsidRDefault="00B36435" w:rsidP="00B36435">
      <w:pPr>
        <w:tabs>
          <w:tab w:val="left" w:pos="284"/>
        </w:tabs>
        <w:spacing w:line="276" w:lineRule="auto"/>
        <w:ind w:left="426"/>
        <w:jc w:val="both"/>
        <w:rPr>
          <w:rFonts w:ascii="Arial" w:hAnsi="Arial" w:cs="Arial"/>
          <w:szCs w:val="22"/>
        </w:rPr>
      </w:pPr>
    </w:p>
    <w:p w14:paraId="3BBD7970"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Požadavky BOZP na zadavatele a zhotovitele stavby </w:t>
      </w:r>
    </w:p>
    <w:p w14:paraId="6EE886BD"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Z hlediska BOZP stavba bude prováděna pouze kvalifikovanou firmou – zhotovitelem, který má </w:t>
      </w:r>
    </w:p>
    <w:p w14:paraId="698604AE"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všechna potřebná oprávnění, vnitřní předpisy a postupy a je do funkce zhotovitele ustanoven na </w:t>
      </w:r>
    </w:p>
    <w:p w14:paraId="0C9E3B90" w14:textId="576B33D3" w:rsidR="00B36435" w:rsidRPr="00B15550" w:rsidRDefault="00B36435" w:rsidP="00B9752C">
      <w:pPr>
        <w:tabs>
          <w:tab w:val="left" w:pos="284"/>
        </w:tabs>
        <w:spacing w:line="276" w:lineRule="auto"/>
        <w:ind w:left="426"/>
        <w:jc w:val="both"/>
        <w:rPr>
          <w:rFonts w:ascii="Arial" w:hAnsi="Arial" w:cs="Arial"/>
          <w:szCs w:val="22"/>
        </w:rPr>
      </w:pPr>
      <w:r w:rsidRPr="00B15550">
        <w:rPr>
          <w:rFonts w:ascii="Arial" w:hAnsi="Arial" w:cs="Arial"/>
          <w:szCs w:val="22"/>
        </w:rPr>
        <w:t xml:space="preserve">základě odpovídajících smluvních vztahů. </w:t>
      </w:r>
    </w:p>
    <w:p w14:paraId="2D5FB60A" w14:textId="77777777" w:rsidR="00B36435" w:rsidRPr="00B15550" w:rsidRDefault="00B36435" w:rsidP="00B36435">
      <w:pPr>
        <w:tabs>
          <w:tab w:val="left" w:pos="284"/>
        </w:tabs>
        <w:spacing w:line="276" w:lineRule="auto"/>
        <w:ind w:left="426"/>
        <w:jc w:val="both"/>
        <w:rPr>
          <w:rFonts w:ascii="Arial" w:hAnsi="Arial" w:cs="Arial"/>
          <w:szCs w:val="22"/>
          <w:u w:val="single"/>
        </w:rPr>
      </w:pPr>
      <w:r w:rsidRPr="00B15550">
        <w:rPr>
          <w:rFonts w:ascii="Arial" w:hAnsi="Arial" w:cs="Arial"/>
          <w:szCs w:val="22"/>
          <w:u w:val="single"/>
        </w:rPr>
        <w:t xml:space="preserve">Zhotovitel musí: </w:t>
      </w:r>
    </w:p>
    <w:p w14:paraId="4BD77659"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a) dodržovat veškeré relevantní bezpečnostní předpisy, </w:t>
      </w:r>
    </w:p>
    <w:p w14:paraId="23E41092"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b) dbát na bezpečnost všech osob, které se souhlasem zhotovitele mohou pobývat na staveništi, </w:t>
      </w:r>
    </w:p>
    <w:p w14:paraId="7F5C7B84"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c) zajistit, aby na staveništi nebyly zbytečné překážky, a tím zabránit ohrožení těchto osob, </w:t>
      </w:r>
    </w:p>
    <w:p w14:paraId="19FB65ED"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d) zajistit oplocení, osvětlení, ostrahu a dozor na stavbě až do jejího dokončení a převzetí, </w:t>
      </w:r>
    </w:p>
    <w:p w14:paraId="5C81E906"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e) zajišťovat veškeré pomocné práce (včetně cest, stezek, krytů a plotů), které mohou být </w:t>
      </w:r>
    </w:p>
    <w:p w14:paraId="7ED5604B"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nezbytné pro realizaci stavby a k užívání a ochraně veřejnosti, vlastníků a nájemců přilehlých pozemků, </w:t>
      </w:r>
    </w:p>
    <w:p w14:paraId="5ADC2AA2"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f) nejpozději do 8 dnů před zahájením prací na staveništi doložit, že informoval koordinátora BOZP o rizicích vznikajících při pracovních nebo technologických postupech, které zvolil. </w:t>
      </w:r>
    </w:p>
    <w:p w14:paraId="4B5C7FC3"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 </w:t>
      </w:r>
    </w:p>
    <w:p w14:paraId="369E3FCC"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Zákon 309/2006 Sb. ukládá zadavateli stavby (stavebník = investor = objednatel), za určitých daných podmínek, povinnost určit a najmout koordinátora (případně koordinátory) bezpečnosti a ochrany zdraví při práci na staveništi.  Platné právní úpravy stanovují povinnosti i pro ostatní účastníky výstavby ve vztahu k určenému koordinátorovi a potřebné součinnosti.</w:t>
      </w:r>
    </w:p>
    <w:p w14:paraId="7002346C" w14:textId="77777777" w:rsidR="00B36435" w:rsidRPr="009812B6" w:rsidRDefault="00B36435" w:rsidP="00B36435">
      <w:pPr>
        <w:spacing w:line="276" w:lineRule="auto"/>
        <w:ind w:left="426" w:hanging="426"/>
        <w:jc w:val="both"/>
        <w:rPr>
          <w:rFonts w:ascii="Arial" w:hAnsi="Arial" w:cs="Arial"/>
          <w:szCs w:val="22"/>
        </w:rPr>
      </w:pPr>
    </w:p>
    <w:p w14:paraId="1FA1FFBC"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h</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sidRPr="004213EC">
        <w:rPr>
          <w:rFonts w:ascii="Arial" w:hAnsi="Arial" w:cs="Arial"/>
          <w:b/>
          <w:szCs w:val="22"/>
        </w:rPr>
        <w:t>bilance zemních prací, požadavky na přísun nebo deponie zemin,</w:t>
      </w:r>
    </w:p>
    <w:p w14:paraId="7FA62A0E" w14:textId="47B270AB" w:rsidR="008770FB" w:rsidRDefault="008770FB" w:rsidP="006A7504">
      <w:pPr>
        <w:tabs>
          <w:tab w:val="left" w:pos="3261"/>
        </w:tabs>
        <w:spacing w:line="276" w:lineRule="auto"/>
        <w:ind w:left="426"/>
        <w:jc w:val="both"/>
        <w:rPr>
          <w:rFonts w:ascii="Arial" w:hAnsi="Arial" w:cs="Arial"/>
          <w:szCs w:val="22"/>
          <w:vertAlign w:val="superscript"/>
        </w:rPr>
      </w:pPr>
      <w:r w:rsidRPr="002D115B">
        <w:rPr>
          <w:rFonts w:ascii="Arial" w:hAnsi="Arial" w:cs="Arial"/>
          <w:szCs w:val="22"/>
        </w:rPr>
        <w:t>Množství vykopané zeminy</w:t>
      </w:r>
      <w:r w:rsidRPr="002D115B">
        <w:rPr>
          <w:rFonts w:ascii="Arial" w:hAnsi="Arial" w:cs="Arial"/>
          <w:szCs w:val="22"/>
        </w:rPr>
        <w:tab/>
      </w:r>
      <w:proofErr w:type="spellStart"/>
      <w:r w:rsidRPr="002D115B">
        <w:rPr>
          <w:rFonts w:ascii="Arial" w:hAnsi="Arial" w:cs="Arial"/>
          <w:color w:val="FF0000"/>
          <w:szCs w:val="22"/>
        </w:rPr>
        <w:t>xxx</w:t>
      </w:r>
      <w:proofErr w:type="spellEnd"/>
      <w:r w:rsidRPr="002D115B">
        <w:rPr>
          <w:rFonts w:ascii="Arial" w:hAnsi="Arial" w:cs="Arial"/>
          <w:color w:val="FF0000"/>
          <w:szCs w:val="22"/>
        </w:rPr>
        <w:t xml:space="preserve"> </w:t>
      </w:r>
      <w:r w:rsidRPr="002D115B">
        <w:rPr>
          <w:rFonts w:ascii="Arial" w:hAnsi="Arial" w:cs="Arial"/>
          <w:szCs w:val="22"/>
        </w:rPr>
        <w:t>m</w:t>
      </w:r>
      <w:r w:rsidRPr="002D115B">
        <w:rPr>
          <w:rFonts w:ascii="Arial" w:hAnsi="Arial" w:cs="Arial"/>
          <w:szCs w:val="22"/>
          <w:vertAlign w:val="superscript"/>
        </w:rPr>
        <w:t>3</w:t>
      </w:r>
    </w:p>
    <w:p w14:paraId="6F95CF3D" w14:textId="77777777" w:rsidR="008770FB" w:rsidRPr="002D115B" w:rsidRDefault="008770FB" w:rsidP="006A7504">
      <w:pPr>
        <w:tabs>
          <w:tab w:val="left" w:pos="3261"/>
        </w:tabs>
        <w:spacing w:line="276" w:lineRule="auto"/>
        <w:ind w:left="426"/>
        <w:jc w:val="both"/>
        <w:rPr>
          <w:rFonts w:ascii="Arial" w:hAnsi="Arial" w:cs="Arial"/>
          <w:szCs w:val="22"/>
          <w:vertAlign w:val="superscript"/>
        </w:rPr>
      </w:pPr>
    </w:p>
    <w:p w14:paraId="24A84DE1" w14:textId="77777777" w:rsidR="008770FB" w:rsidRPr="002D115B" w:rsidRDefault="008770FB" w:rsidP="006A7504">
      <w:pPr>
        <w:spacing w:line="276" w:lineRule="auto"/>
        <w:ind w:left="426"/>
        <w:jc w:val="both"/>
        <w:rPr>
          <w:rFonts w:ascii="Arial" w:hAnsi="Arial" w:cs="Arial"/>
          <w:szCs w:val="22"/>
        </w:rPr>
      </w:pPr>
      <w:r w:rsidRPr="002D115B">
        <w:rPr>
          <w:rFonts w:ascii="Arial" w:hAnsi="Arial" w:cs="Arial"/>
          <w:szCs w:val="22"/>
        </w:rPr>
        <w:t>Zemina bude ponechána v prostoru staveniště. Vykopaná zemina bude vyžita z části k zásypu rýhy a terénním úpravám na pozemku.</w:t>
      </w:r>
    </w:p>
    <w:p w14:paraId="71BF774C" w14:textId="67C06EB4" w:rsidR="00B36435" w:rsidRPr="009812B6" w:rsidRDefault="00B36435" w:rsidP="008770FB">
      <w:pPr>
        <w:tabs>
          <w:tab w:val="left" w:pos="284"/>
          <w:tab w:val="left" w:pos="3261"/>
        </w:tabs>
        <w:spacing w:line="276" w:lineRule="auto"/>
        <w:ind w:left="426" w:hanging="426"/>
        <w:jc w:val="both"/>
        <w:rPr>
          <w:rFonts w:ascii="Arial" w:hAnsi="Arial" w:cs="Arial"/>
          <w:szCs w:val="22"/>
        </w:rPr>
      </w:pPr>
    </w:p>
    <w:p w14:paraId="59508590"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i</w:t>
      </w:r>
      <w:r w:rsidRPr="009812B6">
        <w:rPr>
          <w:rFonts w:ascii="Arial" w:hAnsi="Arial" w:cs="Arial"/>
          <w:b/>
          <w:szCs w:val="22"/>
        </w:rPr>
        <w:t>)</w:t>
      </w:r>
      <w:r>
        <w:rPr>
          <w:rFonts w:ascii="Arial" w:hAnsi="Arial" w:cs="Arial"/>
          <w:b/>
          <w:szCs w:val="22"/>
        </w:rPr>
        <w:tab/>
      </w:r>
      <w:r w:rsidRPr="00C93CF9">
        <w:rPr>
          <w:rFonts w:ascii="Arial" w:hAnsi="Arial" w:cs="Arial"/>
          <w:b/>
          <w:szCs w:val="22"/>
        </w:rPr>
        <w:t>limity pro užití výškové mechanizace,</w:t>
      </w:r>
    </w:p>
    <w:p w14:paraId="0120BD35" w14:textId="77777777" w:rsidR="00B36435" w:rsidRPr="00D7378D" w:rsidRDefault="00B36435" w:rsidP="00B36435">
      <w:pPr>
        <w:tabs>
          <w:tab w:val="left" w:pos="426"/>
        </w:tabs>
        <w:spacing w:line="276" w:lineRule="auto"/>
        <w:ind w:left="426"/>
        <w:jc w:val="both"/>
        <w:rPr>
          <w:rFonts w:ascii="Arial" w:hAnsi="Arial" w:cs="Arial"/>
          <w:szCs w:val="22"/>
        </w:rPr>
      </w:pPr>
      <w:r>
        <w:rPr>
          <w:rFonts w:ascii="Arial" w:hAnsi="Arial" w:cs="Arial"/>
          <w:szCs w:val="22"/>
        </w:rPr>
        <w:t>Bez limitu.</w:t>
      </w:r>
    </w:p>
    <w:p w14:paraId="60075033" w14:textId="54D1B580" w:rsidR="00B36435" w:rsidRDefault="00B36435" w:rsidP="00B36435">
      <w:pPr>
        <w:spacing w:line="276" w:lineRule="auto"/>
        <w:ind w:left="426" w:hanging="426"/>
        <w:rPr>
          <w:rFonts w:ascii="Arial" w:hAnsi="Arial" w:cs="Arial"/>
          <w:b/>
          <w:szCs w:val="22"/>
        </w:rPr>
      </w:pPr>
    </w:p>
    <w:p w14:paraId="139CAC58" w14:textId="77777777" w:rsidR="00B36435" w:rsidRDefault="00B36435" w:rsidP="00B36435">
      <w:pPr>
        <w:spacing w:line="276" w:lineRule="auto"/>
        <w:ind w:left="426" w:hanging="426"/>
        <w:jc w:val="both"/>
        <w:rPr>
          <w:rFonts w:ascii="Arial" w:hAnsi="Arial" w:cs="Arial"/>
          <w:szCs w:val="22"/>
        </w:rPr>
      </w:pPr>
      <w:r>
        <w:rPr>
          <w:rFonts w:ascii="Arial" w:hAnsi="Arial" w:cs="Arial"/>
          <w:b/>
          <w:szCs w:val="22"/>
        </w:rPr>
        <w:t>j</w:t>
      </w:r>
      <w:r w:rsidRPr="009812B6">
        <w:rPr>
          <w:rFonts w:ascii="Arial" w:hAnsi="Arial" w:cs="Arial"/>
          <w:b/>
          <w:szCs w:val="22"/>
        </w:rPr>
        <w:t xml:space="preserve">) </w:t>
      </w:r>
      <w:r>
        <w:rPr>
          <w:rFonts w:ascii="Arial" w:hAnsi="Arial" w:cs="Arial"/>
          <w:b/>
          <w:szCs w:val="22"/>
        </w:rPr>
        <w:tab/>
      </w:r>
      <w:r w:rsidRPr="00C93CF9">
        <w:rPr>
          <w:rFonts w:ascii="Arial" w:hAnsi="Arial" w:cs="Arial"/>
          <w:b/>
          <w:szCs w:val="22"/>
        </w:rPr>
        <w:t>požadavky na postupné uvádění stavby do provozu (užívání), požadavky na průběh a způsob přípravy a realizace výstavby a další specifické požadavky,</w:t>
      </w:r>
    </w:p>
    <w:p w14:paraId="31CE2075" w14:textId="7CD1D130" w:rsidR="008E459B" w:rsidRPr="00C30EE6" w:rsidRDefault="008E459B" w:rsidP="008E459B">
      <w:pPr>
        <w:tabs>
          <w:tab w:val="left" w:pos="426"/>
        </w:tabs>
        <w:spacing w:line="276" w:lineRule="auto"/>
        <w:ind w:left="426" w:hanging="426"/>
        <w:jc w:val="both"/>
        <w:rPr>
          <w:rFonts w:ascii="Arial" w:hAnsi="Arial" w:cs="Arial"/>
        </w:rPr>
      </w:pPr>
      <w:r>
        <w:rPr>
          <w:rFonts w:ascii="Arial" w:hAnsi="Arial" w:cs="Arial"/>
        </w:rPr>
        <w:tab/>
      </w:r>
      <w:r w:rsidRPr="00C30EE6">
        <w:rPr>
          <w:rFonts w:ascii="Arial" w:hAnsi="Arial" w:cs="Arial"/>
        </w:rPr>
        <w:t xml:space="preserve">Stavba bude provedena jako jeden celek. </w:t>
      </w:r>
    </w:p>
    <w:p w14:paraId="4BBFFCCC" w14:textId="77777777" w:rsidR="008E459B" w:rsidRDefault="008E459B" w:rsidP="008E459B">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Předpokládaná doba stavby</w:t>
      </w:r>
      <w:r>
        <w:rPr>
          <w:rFonts w:ascii="Arial" w:hAnsi="Arial" w:cs="Arial"/>
        </w:rPr>
        <w:t>: 1týden</w:t>
      </w:r>
      <w:r w:rsidRPr="00C30EE6">
        <w:rPr>
          <w:rFonts w:ascii="Arial" w:hAnsi="Arial" w:cs="Arial"/>
        </w:rPr>
        <w:t xml:space="preserve">. </w:t>
      </w:r>
    </w:p>
    <w:p w14:paraId="1F520537" w14:textId="77777777" w:rsidR="008E459B" w:rsidRDefault="008E459B" w:rsidP="008E459B">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Pro</w:t>
      </w:r>
      <w:r>
        <w:rPr>
          <w:rFonts w:ascii="Arial" w:hAnsi="Arial" w:cs="Arial"/>
        </w:rPr>
        <w:t xml:space="preserve">vedení stavby v roce </w:t>
      </w:r>
      <w:proofErr w:type="spellStart"/>
      <w:r w:rsidRPr="008E459B">
        <w:rPr>
          <w:rFonts w:ascii="Arial" w:hAnsi="Arial" w:cs="Arial"/>
          <w:color w:val="EE0000"/>
        </w:rPr>
        <w:t>xxxx-xxxx</w:t>
      </w:r>
      <w:proofErr w:type="spellEnd"/>
      <w:r w:rsidRPr="008E459B">
        <w:rPr>
          <w:rFonts w:ascii="Arial" w:hAnsi="Arial" w:cs="Arial"/>
          <w:color w:val="EE0000"/>
        </w:rPr>
        <w:t>.</w:t>
      </w:r>
    </w:p>
    <w:p w14:paraId="289EC00F" w14:textId="77777777" w:rsidR="008E459B" w:rsidRDefault="008E459B" w:rsidP="008E459B">
      <w:pPr>
        <w:tabs>
          <w:tab w:val="left" w:pos="709"/>
        </w:tabs>
        <w:spacing w:line="276" w:lineRule="auto"/>
        <w:ind w:left="426"/>
        <w:jc w:val="both"/>
        <w:rPr>
          <w:rFonts w:ascii="Arial" w:hAnsi="Arial" w:cs="Arial"/>
        </w:rPr>
      </w:pPr>
    </w:p>
    <w:p w14:paraId="6D3AD850" w14:textId="77777777" w:rsidR="008E459B" w:rsidRPr="0059041B" w:rsidRDefault="008E459B" w:rsidP="008E459B">
      <w:pPr>
        <w:tabs>
          <w:tab w:val="left" w:pos="709"/>
        </w:tabs>
        <w:spacing w:line="276" w:lineRule="auto"/>
        <w:ind w:left="426"/>
        <w:jc w:val="both"/>
        <w:rPr>
          <w:rFonts w:ascii="Arial" w:hAnsi="Arial" w:cs="Arial"/>
          <w:u w:val="single"/>
        </w:rPr>
      </w:pPr>
      <w:r w:rsidRPr="0059041B">
        <w:rPr>
          <w:rFonts w:ascii="Arial" w:hAnsi="Arial" w:cs="Arial"/>
          <w:u w:val="single"/>
        </w:rPr>
        <w:t xml:space="preserve">Navrhovaný postup výstavby je následující: </w:t>
      </w:r>
    </w:p>
    <w:p w14:paraId="05895F3D"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vytýčení stávajících inženýrských sítí a hranic ochranných pásem a staveniště </w:t>
      </w:r>
    </w:p>
    <w:p w14:paraId="0217697A"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provedení výkopů</w:t>
      </w:r>
      <w:r>
        <w:rPr>
          <w:rFonts w:ascii="Arial" w:hAnsi="Arial" w:cs="Arial"/>
        </w:rPr>
        <w:t>, pažení</w:t>
      </w:r>
      <w:r w:rsidRPr="00D1120E">
        <w:rPr>
          <w:rFonts w:ascii="Arial" w:hAnsi="Arial" w:cs="Arial"/>
        </w:rPr>
        <w:t xml:space="preserve"> </w:t>
      </w:r>
    </w:p>
    <w:p w14:paraId="57361747"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ověření polohy a hloubky uložení inženýrských sítí, provedení jejich zajištění </w:t>
      </w:r>
    </w:p>
    <w:p w14:paraId="5127F435"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 dokončení zemních prací</w:t>
      </w:r>
    </w:p>
    <w:p w14:paraId="04D077F0" w14:textId="16658ECF"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výstavba potrubí, osazení </w:t>
      </w:r>
      <w:r w:rsidR="00B97726">
        <w:rPr>
          <w:rFonts w:ascii="Arial" w:hAnsi="Arial" w:cs="Arial"/>
        </w:rPr>
        <w:t xml:space="preserve">sestavy </w:t>
      </w:r>
      <w:r w:rsidRPr="00A14C7D">
        <w:rPr>
          <w:rFonts w:ascii="Arial" w:hAnsi="Arial" w:cs="Arial"/>
        </w:rPr>
        <w:t xml:space="preserve">DČOV + vsakovacího objektu </w:t>
      </w:r>
    </w:p>
    <w:p w14:paraId="4C95EE21"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w:t>
      </w:r>
      <w:r w:rsidRPr="00D1120E">
        <w:rPr>
          <w:rFonts w:ascii="Arial" w:hAnsi="Arial" w:cs="Arial"/>
        </w:rPr>
        <w:t xml:space="preserve">provedení zkoušky těsnosti potrubí </w:t>
      </w:r>
    </w:p>
    <w:p w14:paraId="2EDD4DD1"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zasypání </w:t>
      </w:r>
      <w:r>
        <w:rPr>
          <w:rFonts w:ascii="Arial" w:hAnsi="Arial" w:cs="Arial"/>
        </w:rPr>
        <w:t xml:space="preserve">výkopů </w:t>
      </w:r>
      <w:r w:rsidRPr="00D1120E">
        <w:rPr>
          <w:rFonts w:ascii="Arial" w:hAnsi="Arial" w:cs="Arial"/>
        </w:rPr>
        <w:t xml:space="preserve">a uvedení povrchů do původního stavu </w:t>
      </w:r>
    </w:p>
    <w:p w14:paraId="7AFF1EFE"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 uvedení</w:t>
      </w:r>
      <w:r>
        <w:rPr>
          <w:rFonts w:ascii="Arial" w:hAnsi="Arial" w:cs="Arial"/>
        </w:rPr>
        <w:t xml:space="preserve"> </w:t>
      </w:r>
      <w:r w:rsidRPr="00D1120E">
        <w:rPr>
          <w:rFonts w:ascii="Arial" w:hAnsi="Arial" w:cs="Arial"/>
        </w:rPr>
        <w:t xml:space="preserve">do provozu </w:t>
      </w:r>
    </w:p>
    <w:p w14:paraId="2854EED6"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předání provozní dokumentace a revizí</w:t>
      </w:r>
    </w:p>
    <w:p w14:paraId="5D5B4542" w14:textId="77777777" w:rsidR="008E459B" w:rsidRDefault="008E459B" w:rsidP="008E459B">
      <w:pPr>
        <w:tabs>
          <w:tab w:val="left" w:pos="426"/>
        </w:tabs>
        <w:spacing w:line="276" w:lineRule="auto"/>
        <w:ind w:left="426"/>
        <w:jc w:val="both"/>
        <w:rPr>
          <w:rFonts w:ascii="Arial" w:hAnsi="Arial" w:cs="Arial"/>
        </w:rPr>
      </w:pPr>
    </w:p>
    <w:p w14:paraId="117CD3B0" w14:textId="77777777" w:rsidR="008E459B" w:rsidRDefault="008E459B" w:rsidP="008E459B">
      <w:pPr>
        <w:tabs>
          <w:tab w:val="left" w:pos="426"/>
        </w:tabs>
        <w:spacing w:line="276" w:lineRule="auto"/>
        <w:ind w:left="426"/>
        <w:jc w:val="both"/>
        <w:rPr>
          <w:rFonts w:ascii="Arial" w:hAnsi="Arial" w:cs="Arial"/>
        </w:rPr>
      </w:pPr>
      <w:r>
        <w:rPr>
          <w:rFonts w:ascii="Arial" w:hAnsi="Arial" w:cs="Arial"/>
        </w:rPr>
        <w:t>Stavba nezahrnuje vyvolané ani související investice.</w:t>
      </w:r>
    </w:p>
    <w:p w14:paraId="54959DDE" w14:textId="77777777" w:rsidR="00B36435" w:rsidRDefault="00B36435" w:rsidP="00B36435">
      <w:pPr>
        <w:tabs>
          <w:tab w:val="left" w:pos="426"/>
        </w:tabs>
        <w:spacing w:line="276" w:lineRule="auto"/>
        <w:ind w:left="426"/>
        <w:jc w:val="both"/>
        <w:rPr>
          <w:rFonts w:ascii="Arial" w:hAnsi="Arial" w:cs="Arial"/>
        </w:rPr>
      </w:pPr>
    </w:p>
    <w:p w14:paraId="0AD62F35"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k</w:t>
      </w:r>
      <w:r w:rsidRPr="009812B6">
        <w:rPr>
          <w:rFonts w:ascii="Arial" w:hAnsi="Arial" w:cs="Arial"/>
          <w:b/>
          <w:szCs w:val="22"/>
        </w:rPr>
        <w:t xml:space="preserve">) </w:t>
      </w:r>
      <w:r>
        <w:rPr>
          <w:rFonts w:ascii="Arial" w:hAnsi="Arial" w:cs="Arial"/>
          <w:b/>
          <w:szCs w:val="22"/>
        </w:rPr>
        <w:tab/>
      </w:r>
      <w:r w:rsidRPr="00716B0B">
        <w:rPr>
          <w:rFonts w:ascii="Arial" w:hAnsi="Arial" w:cs="Arial"/>
          <w:b/>
          <w:szCs w:val="22"/>
        </w:rPr>
        <w:t>návrh fází výstavby za účelem provedení kontrolních prohlídek,</w:t>
      </w:r>
    </w:p>
    <w:p w14:paraId="38B871C2" w14:textId="4B98B3C5" w:rsidR="00B36435" w:rsidRDefault="00B36435" w:rsidP="009953F9">
      <w:pPr>
        <w:spacing w:line="276" w:lineRule="auto"/>
        <w:ind w:left="426"/>
        <w:jc w:val="both"/>
        <w:rPr>
          <w:rFonts w:ascii="Arial" w:hAnsi="Arial" w:cs="Arial"/>
        </w:rPr>
      </w:pPr>
      <w:r w:rsidRPr="002D049C">
        <w:rPr>
          <w:rFonts w:ascii="Arial" w:hAnsi="Arial" w:cs="Arial"/>
        </w:rPr>
        <w:t>S přihlédnutím k rozsahu stavby</w:t>
      </w:r>
      <w:r>
        <w:rPr>
          <w:rFonts w:ascii="Arial" w:hAnsi="Arial" w:cs="Arial"/>
        </w:rPr>
        <w:t xml:space="preserve"> je navržena</w:t>
      </w:r>
      <w:r w:rsidRPr="002D049C">
        <w:rPr>
          <w:rFonts w:ascii="Arial" w:hAnsi="Arial" w:cs="Arial"/>
        </w:rPr>
        <w:t xml:space="preserve"> </w:t>
      </w:r>
      <w:r>
        <w:rPr>
          <w:rFonts w:ascii="Arial" w:hAnsi="Arial" w:cs="Arial"/>
        </w:rPr>
        <w:t>1</w:t>
      </w:r>
      <w:r w:rsidRPr="002D049C">
        <w:rPr>
          <w:rFonts w:ascii="Arial" w:hAnsi="Arial" w:cs="Arial"/>
        </w:rPr>
        <w:t>kr. kontrolní prohlídk</w:t>
      </w:r>
      <w:r>
        <w:rPr>
          <w:rFonts w:ascii="Arial" w:hAnsi="Arial" w:cs="Arial"/>
        </w:rPr>
        <w:t>a</w:t>
      </w:r>
      <w:r w:rsidRPr="002D049C">
        <w:rPr>
          <w:rFonts w:ascii="Arial" w:hAnsi="Arial" w:cs="Arial"/>
        </w:rPr>
        <w:t xml:space="preserve"> </w:t>
      </w:r>
      <w:proofErr w:type="gramStart"/>
      <w:r w:rsidRPr="002D049C">
        <w:rPr>
          <w:rFonts w:ascii="Arial" w:hAnsi="Arial" w:cs="Arial"/>
        </w:rPr>
        <w:t>stavby</w:t>
      </w:r>
      <w:proofErr w:type="gramEnd"/>
      <w:r>
        <w:rPr>
          <w:rFonts w:ascii="Arial" w:hAnsi="Arial" w:cs="Arial"/>
        </w:rPr>
        <w:t xml:space="preserve"> a to</w:t>
      </w:r>
      <w:r w:rsidRPr="002D049C">
        <w:rPr>
          <w:rFonts w:ascii="Arial" w:hAnsi="Arial" w:cs="Arial"/>
        </w:rPr>
        <w:t xml:space="preserve"> závěrečn</w:t>
      </w:r>
      <w:r>
        <w:rPr>
          <w:rFonts w:ascii="Arial" w:hAnsi="Arial" w:cs="Arial"/>
        </w:rPr>
        <w:t>á</w:t>
      </w:r>
      <w:r w:rsidRPr="002D049C">
        <w:rPr>
          <w:rFonts w:ascii="Arial" w:hAnsi="Arial" w:cs="Arial"/>
        </w:rPr>
        <w:t xml:space="preserve"> kontrolní prohlídk</w:t>
      </w:r>
      <w:r>
        <w:rPr>
          <w:rFonts w:ascii="Arial" w:hAnsi="Arial" w:cs="Arial"/>
        </w:rPr>
        <w:t>a</w:t>
      </w:r>
      <w:r w:rsidRPr="002D049C">
        <w:rPr>
          <w:rFonts w:ascii="Arial" w:hAnsi="Arial" w:cs="Arial"/>
        </w:rPr>
        <w:t xml:space="preserve"> stavby po ukončení stavebních prací vedoucím realizace stavby.</w:t>
      </w:r>
    </w:p>
    <w:p w14:paraId="5318208F" w14:textId="77777777" w:rsidR="009E23CB" w:rsidRPr="009953F9" w:rsidRDefault="009E23CB" w:rsidP="009953F9">
      <w:pPr>
        <w:spacing w:line="276" w:lineRule="auto"/>
        <w:ind w:left="426"/>
        <w:jc w:val="both"/>
        <w:rPr>
          <w:rFonts w:ascii="Arial" w:hAnsi="Arial" w:cs="Arial"/>
        </w:rPr>
      </w:pPr>
    </w:p>
    <w:p w14:paraId="2B5321C1" w14:textId="77777777" w:rsidR="0048436D" w:rsidRPr="009812B6" w:rsidRDefault="0048436D" w:rsidP="00B36435">
      <w:pPr>
        <w:spacing w:line="276" w:lineRule="auto"/>
        <w:ind w:left="284"/>
        <w:jc w:val="both"/>
        <w:rPr>
          <w:rFonts w:ascii="Arial" w:hAnsi="Arial" w:cs="Arial"/>
          <w:szCs w:val="22"/>
        </w:rPr>
      </w:pPr>
    </w:p>
    <w:p w14:paraId="16F0EDEE"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l</w:t>
      </w:r>
      <w:r w:rsidRPr="009812B6">
        <w:rPr>
          <w:rFonts w:ascii="Arial" w:hAnsi="Arial" w:cs="Arial"/>
          <w:b/>
          <w:szCs w:val="22"/>
        </w:rPr>
        <w:t xml:space="preserve">) </w:t>
      </w:r>
      <w:r>
        <w:rPr>
          <w:rFonts w:ascii="Arial" w:hAnsi="Arial" w:cs="Arial"/>
          <w:b/>
          <w:szCs w:val="22"/>
        </w:rPr>
        <w:tab/>
        <w:t>dočasné objekty</w:t>
      </w:r>
    </w:p>
    <w:p w14:paraId="33E47DC2" w14:textId="77777777" w:rsidR="00B36435" w:rsidRDefault="00B36435" w:rsidP="00B36435">
      <w:pPr>
        <w:tabs>
          <w:tab w:val="left" w:pos="284"/>
          <w:tab w:val="left" w:pos="3261"/>
        </w:tabs>
        <w:spacing w:line="276" w:lineRule="auto"/>
        <w:ind w:left="426" w:hanging="426"/>
        <w:jc w:val="both"/>
        <w:rPr>
          <w:rFonts w:ascii="Arial" w:hAnsi="Arial" w:cs="Arial"/>
          <w:szCs w:val="22"/>
        </w:rPr>
      </w:pPr>
      <w:r>
        <w:rPr>
          <w:rFonts w:ascii="Arial" w:hAnsi="Arial" w:cs="Arial"/>
          <w:szCs w:val="22"/>
        </w:rPr>
        <w:tab/>
      </w:r>
      <w:r>
        <w:rPr>
          <w:rFonts w:ascii="Arial" w:hAnsi="Arial" w:cs="Arial"/>
          <w:szCs w:val="22"/>
        </w:rPr>
        <w:tab/>
        <w:t>Není řešeno</w:t>
      </w:r>
      <w:bookmarkStart w:id="4" w:name="_Hlk82094915"/>
    </w:p>
    <w:p w14:paraId="5FB93B17" w14:textId="77777777" w:rsidR="00B36435" w:rsidRDefault="00B36435" w:rsidP="00B36435">
      <w:pPr>
        <w:tabs>
          <w:tab w:val="left" w:pos="284"/>
          <w:tab w:val="left" w:pos="3261"/>
        </w:tabs>
        <w:spacing w:line="276" w:lineRule="auto"/>
        <w:jc w:val="both"/>
        <w:rPr>
          <w:rFonts w:ascii="Arial" w:hAnsi="Arial" w:cs="Arial"/>
          <w:szCs w:val="22"/>
        </w:rPr>
      </w:pPr>
    </w:p>
    <w:p w14:paraId="601CC35C" w14:textId="77777777" w:rsidR="00B36435" w:rsidRPr="009812B6" w:rsidRDefault="00B36435" w:rsidP="00B36435">
      <w:pPr>
        <w:tabs>
          <w:tab w:val="left" w:pos="284"/>
          <w:tab w:val="left" w:pos="3261"/>
        </w:tabs>
        <w:spacing w:line="276" w:lineRule="auto"/>
        <w:ind w:left="426" w:hanging="426"/>
        <w:jc w:val="both"/>
        <w:rPr>
          <w:rFonts w:ascii="Arial" w:hAnsi="Arial" w:cs="Arial"/>
          <w:szCs w:val="22"/>
        </w:rPr>
      </w:pPr>
    </w:p>
    <w:bookmarkEnd w:id="4"/>
    <w:p w14:paraId="4A7F90BD" w14:textId="77777777" w:rsidR="00B36435" w:rsidRPr="00FC6A9B" w:rsidRDefault="00B36435" w:rsidP="00B36435">
      <w:pPr>
        <w:autoSpaceDE w:val="0"/>
        <w:autoSpaceDN w:val="0"/>
        <w:adjustRightInd w:val="0"/>
        <w:spacing w:line="276" w:lineRule="auto"/>
        <w:rPr>
          <w:rFonts w:ascii="Arial" w:hAnsi="Arial" w:cs="Arial"/>
          <w:b/>
          <w:bCs/>
          <w:sz w:val="24"/>
          <w:szCs w:val="24"/>
        </w:rPr>
      </w:pPr>
      <w:r>
        <w:rPr>
          <w:rFonts w:ascii="Arial" w:hAnsi="Arial" w:cs="Arial"/>
          <w:b/>
          <w:bCs/>
          <w:sz w:val="24"/>
          <w:szCs w:val="24"/>
        </w:rPr>
        <w:t>ZÁVĚR</w:t>
      </w:r>
    </w:p>
    <w:p w14:paraId="1AE08737" w14:textId="2480901C" w:rsidR="00B36435" w:rsidRPr="00BF14EC" w:rsidRDefault="00B36435" w:rsidP="00B36435">
      <w:pPr>
        <w:autoSpaceDE w:val="0"/>
        <w:autoSpaceDN w:val="0"/>
        <w:adjustRightInd w:val="0"/>
        <w:spacing w:before="120" w:line="276" w:lineRule="auto"/>
        <w:jc w:val="both"/>
        <w:rPr>
          <w:rFonts w:ascii="Arial" w:hAnsi="Arial" w:cs="Arial"/>
        </w:rPr>
      </w:pPr>
      <w:r w:rsidRPr="00FC6A9B">
        <w:rPr>
          <w:rFonts w:ascii="Arial" w:hAnsi="Arial" w:cs="Arial"/>
        </w:rPr>
        <w:t xml:space="preserve">Projekt je </w:t>
      </w:r>
      <w:bookmarkStart w:id="5" w:name="_Hlk178604428"/>
      <w:r w:rsidRPr="00FC6A9B">
        <w:rPr>
          <w:rFonts w:ascii="Arial" w:hAnsi="Arial" w:cs="Arial"/>
        </w:rPr>
        <w:t xml:space="preserve">zpracován v rozsahu pro </w:t>
      </w:r>
      <w:r>
        <w:rPr>
          <w:rFonts w:ascii="Arial" w:hAnsi="Arial" w:cs="Arial"/>
        </w:rPr>
        <w:t xml:space="preserve">povolení stavby (záměru) vodního díla včetně souvisejících technologických objektů </w:t>
      </w:r>
      <w:r w:rsidRPr="00FC6A9B">
        <w:rPr>
          <w:rFonts w:ascii="Arial" w:hAnsi="Arial" w:cs="Arial"/>
        </w:rPr>
        <w:t>dle přílohy č.</w:t>
      </w:r>
      <w:r>
        <w:rPr>
          <w:rFonts w:ascii="Arial" w:hAnsi="Arial" w:cs="Arial"/>
        </w:rPr>
        <w:t>2</w:t>
      </w:r>
      <w:r w:rsidRPr="00FC6A9B">
        <w:rPr>
          <w:rFonts w:ascii="Arial" w:hAnsi="Arial" w:cs="Arial"/>
        </w:rPr>
        <w:t xml:space="preserve"> k vyhlášce č. </w:t>
      </w:r>
      <w:r>
        <w:rPr>
          <w:rFonts w:ascii="Arial" w:hAnsi="Arial" w:cs="Arial"/>
        </w:rPr>
        <w:t>131/2024</w:t>
      </w:r>
      <w:r w:rsidRPr="00FC6A9B">
        <w:rPr>
          <w:rFonts w:ascii="Arial" w:hAnsi="Arial" w:cs="Arial"/>
        </w:rPr>
        <w:t xml:space="preserve"> Sb</w:t>
      </w:r>
      <w:bookmarkEnd w:id="5"/>
      <w:r w:rsidRPr="00FC6A9B">
        <w:rPr>
          <w:rFonts w:ascii="Arial" w:hAnsi="Arial" w:cs="Arial"/>
        </w:rPr>
        <w:t>.</w:t>
      </w:r>
      <w:r>
        <w:rPr>
          <w:rFonts w:ascii="Arial" w:hAnsi="Arial" w:cs="Arial"/>
        </w:rPr>
        <w:t xml:space="preserve"> a </w:t>
      </w:r>
      <w:r w:rsidRPr="00FC6A9B">
        <w:rPr>
          <w:rFonts w:ascii="Arial" w:hAnsi="Arial" w:cs="Arial"/>
        </w:rPr>
        <w:t xml:space="preserve">v souladu s platnými předpisy. </w:t>
      </w:r>
      <w:r>
        <w:rPr>
          <w:rFonts w:ascii="Arial" w:hAnsi="Arial" w:cs="Arial"/>
        </w:rPr>
        <w:t xml:space="preserve">Tzn. projekt slouží pro jednání s úřady za účelem vydání povolení stavby (záměru). </w:t>
      </w:r>
      <w:r w:rsidRPr="00FC6A9B">
        <w:rPr>
          <w:rFonts w:ascii="Arial" w:hAnsi="Arial" w:cs="Arial"/>
        </w:rPr>
        <w:t>Projekt předpokládá, že</w:t>
      </w:r>
      <w:r>
        <w:rPr>
          <w:rFonts w:ascii="Arial" w:hAnsi="Arial" w:cs="Arial"/>
        </w:rPr>
        <w:t xml:space="preserve"> následné</w:t>
      </w:r>
      <w:r w:rsidRPr="00FC6A9B">
        <w:rPr>
          <w:rFonts w:ascii="Arial" w:hAnsi="Arial" w:cs="Arial"/>
        </w:rPr>
        <w:t xml:space="preserve"> provedení stavby se bude řídit platnými legislativními předpisy, technickými předpisy výrobců jednotlivých materiálů. Stavba bude realizována autorizovanou prováděcí firmou. Všechny použité materiály budou schváleny k použití v ČR pro daný účel, popř. na ně bylo vydáno prohlášení o shodě. Certifikáty, popř. prohlášení o shodě je nutné předložit k</w:t>
      </w:r>
      <w:r w:rsidR="00E44FA6">
        <w:rPr>
          <w:rFonts w:ascii="Arial" w:hAnsi="Arial" w:cs="Arial"/>
        </w:rPr>
        <w:t xml:space="preserve"> případné</w:t>
      </w:r>
      <w:r w:rsidRPr="00FC6A9B">
        <w:rPr>
          <w:rFonts w:ascii="Arial" w:hAnsi="Arial" w:cs="Arial"/>
        </w:rPr>
        <w:t xml:space="preserve"> kolaudaci objektu – zajistí dodavatel části. Při kladení venkovních vedení budou dodrženy minimální odstupové vzdálenosti při křížení a souběhu sítí dle ČSN 73 6005 a konkrétních vyjádření správců sítí.</w:t>
      </w:r>
      <w:r>
        <w:rPr>
          <w:rFonts w:ascii="Arial" w:hAnsi="Arial" w:cs="Arial"/>
        </w:rPr>
        <w:t xml:space="preserve"> </w:t>
      </w:r>
      <w:r w:rsidRPr="00FC6A9B">
        <w:rPr>
          <w:rFonts w:ascii="Arial" w:hAnsi="Arial" w:cs="Arial"/>
        </w:rPr>
        <w:t xml:space="preserve">Všechny sítě budou opatřeny příslušnými ochrannými fóliemi. Před započetím výkopových prací budou vytyčeny ostatní sítě. </w:t>
      </w:r>
    </w:p>
    <w:p w14:paraId="35552218" w14:textId="77777777" w:rsidR="00D9319A" w:rsidRDefault="00D9319A" w:rsidP="00B36435">
      <w:pPr>
        <w:spacing w:after="240" w:line="276" w:lineRule="auto"/>
        <w:rPr>
          <w:rFonts w:ascii="Arial" w:hAnsi="Arial" w:cs="Arial"/>
          <w:sz w:val="24"/>
          <w:szCs w:val="24"/>
        </w:rPr>
      </w:pPr>
    </w:p>
    <w:sectPr w:rsidR="00D9319A" w:rsidSect="00C65079">
      <w:headerReference w:type="even" r:id="rId9"/>
      <w:headerReference w:type="default" r:id="rId10"/>
      <w:footerReference w:type="even" r:id="rId11"/>
      <w:footerReference w:type="default" r:id="rId12"/>
      <w:headerReference w:type="first" r:id="rId13"/>
      <w:footerReference w:type="first" r:id="rId14"/>
      <w:pgSz w:w="11907" w:h="16840"/>
      <w:pgMar w:top="1418" w:right="1275" w:bottom="1418" w:left="1276" w:header="708" w:footer="90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2EA0D" w14:textId="77777777" w:rsidR="00BE3284" w:rsidRDefault="00BE3284">
      <w:r>
        <w:separator/>
      </w:r>
    </w:p>
  </w:endnote>
  <w:endnote w:type="continuationSeparator" w:id="0">
    <w:p w14:paraId="7B738BDF" w14:textId="77777777" w:rsidR="00BE3284" w:rsidRDefault="00BE3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C8D57" w14:textId="77777777" w:rsidR="00AB5A7F" w:rsidRDefault="00AB5A7F">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B1893" w14:textId="77777777" w:rsidR="00C76E29" w:rsidRDefault="00C76E29" w:rsidP="005E12C6">
    <w:pPr>
      <w:pStyle w:val="Zpat"/>
      <w:pBdr>
        <w:top w:val="single" w:sz="6" w:space="0" w:color="auto"/>
      </w:pBdr>
      <w:ind w:right="360"/>
      <w:rPr>
        <w:rFonts w:ascii="Arial" w:hAnsi="Arial" w:cs="Tahoma"/>
        <w:bCs/>
        <w:color w:val="7F7F7F" w:themeColor="text1" w:themeTint="80"/>
        <w:sz w:val="18"/>
        <w:szCs w:val="18"/>
      </w:rPr>
    </w:pPr>
    <w:bookmarkStart w:id="7" w:name="_Hlk215742478"/>
  </w:p>
  <w:bookmarkEnd w:id="7"/>
  <w:p w14:paraId="0F212617" w14:textId="77777777" w:rsidR="005E12C6" w:rsidRPr="002D115B" w:rsidRDefault="005E12C6" w:rsidP="0078122D">
    <w:pPr>
      <w:pStyle w:val="Zpat"/>
      <w:pBdr>
        <w:top w:val="single" w:sz="6" w:space="0" w:color="auto"/>
      </w:pBdr>
      <w:ind w:right="360"/>
      <w:jc w:val="center"/>
      <w:rPr>
        <w:rFonts w:ascii="Arial" w:hAnsi="Arial"/>
        <w:color w:val="FF0000"/>
        <w:sz w:val="18"/>
        <w:szCs w:val="18"/>
      </w:rPr>
    </w:pPr>
    <w:r w:rsidRPr="002D115B">
      <w:rPr>
        <w:rFonts w:ascii="Arial" w:hAnsi="Arial" w:cs="Tahoma"/>
        <w:bCs/>
        <w:color w:val="FF0000"/>
        <w:sz w:val="18"/>
        <w:szCs w:val="18"/>
      </w:rPr>
      <w:t xml:space="preserve">ČOV pro rodinný dům – </w:t>
    </w:r>
    <w:proofErr w:type="spellStart"/>
    <w:r w:rsidRPr="002D115B">
      <w:rPr>
        <w:rFonts w:ascii="Arial" w:hAnsi="Arial" w:cs="Tahoma"/>
        <w:bCs/>
        <w:color w:val="FF0000"/>
        <w:sz w:val="18"/>
        <w:szCs w:val="18"/>
      </w:rPr>
      <w:t>xxx</w:t>
    </w:r>
    <w:proofErr w:type="spellEnd"/>
    <w:r w:rsidRPr="002D115B">
      <w:rPr>
        <w:rFonts w:ascii="Arial" w:hAnsi="Arial" w:cs="Tahoma"/>
        <w:bCs/>
        <w:color w:val="FF0000"/>
        <w:sz w:val="18"/>
        <w:szCs w:val="18"/>
      </w:rPr>
      <w:t xml:space="preserve">, </w:t>
    </w:r>
    <w:proofErr w:type="spellStart"/>
    <w:r w:rsidRPr="002D115B">
      <w:rPr>
        <w:rFonts w:ascii="Arial" w:hAnsi="Arial" w:cs="Tahoma"/>
        <w:bCs/>
        <w:color w:val="FF0000"/>
        <w:sz w:val="18"/>
        <w:szCs w:val="18"/>
      </w:rPr>
      <w:t>parc</w:t>
    </w:r>
    <w:proofErr w:type="spellEnd"/>
    <w:r w:rsidRPr="002D115B">
      <w:rPr>
        <w:rFonts w:ascii="Arial" w:hAnsi="Arial" w:cs="Tahoma"/>
        <w:bCs/>
        <w:color w:val="FF0000"/>
        <w:sz w:val="18"/>
        <w:szCs w:val="18"/>
      </w:rPr>
      <w:t xml:space="preserve">. č. </w:t>
    </w:r>
    <w:proofErr w:type="spellStart"/>
    <w:r w:rsidRPr="002D115B">
      <w:rPr>
        <w:rFonts w:ascii="Arial" w:hAnsi="Arial" w:cs="Tahoma"/>
        <w:bCs/>
        <w:color w:val="FF0000"/>
        <w:sz w:val="18"/>
        <w:szCs w:val="18"/>
      </w:rPr>
      <w:t>xxx</w:t>
    </w:r>
    <w:proofErr w:type="spellEnd"/>
    <w:r w:rsidRPr="002D115B">
      <w:rPr>
        <w:rFonts w:ascii="Arial" w:hAnsi="Arial" w:cs="Tahoma"/>
        <w:bCs/>
        <w:color w:val="FF0000"/>
        <w:sz w:val="18"/>
        <w:szCs w:val="18"/>
      </w:rPr>
      <w:t xml:space="preserve"> a </w:t>
    </w:r>
    <w:proofErr w:type="spellStart"/>
    <w:r w:rsidRPr="002D115B">
      <w:rPr>
        <w:rFonts w:ascii="Arial" w:hAnsi="Arial" w:cs="Tahoma"/>
        <w:bCs/>
        <w:color w:val="FF0000"/>
        <w:sz w:val="18"/>
        <w:szCs w:val="18"/>
      </w:rPr>
      <w:t>xxx</w:t>
    </w:r>
    <w:proofErr w:type="spellEnd"/>
    <w:r w:rsidRPr="002D115B">
      <w:rPr>
        <w:rFonts w:ascii="Arial" w:hAnsi="Arial" w:cs="Tahoma"/>
        <w:bCs/>
        <w:color w:val="FF0000"/>
        <w:sz w:val="18"/>
        <w:szCs w:val="18"/>
      </w:rPr>
      <w:t xml:space="preserve"> v k. </w:t>
    </w:r>
    <w:proofErr w:type="spellStart"/>
    <w:r w:rsidRPr="002D115B">
      <w:rPr>
        <w:rFonts w:ascii="Arial" w:hAnsi="Arial" w:cs="Tahoma"/>
        <w:bCs/>
        <w:color w:val="FF0000"/>
        <w:sz w:val="18"/>
        <w:szCs w:val="18"/>
      </w:rPr>
      <w:t>ú.</w:t>
    </w:r>
    <w:proofErr w:type="spellEnd"/>
    <w:r w:rsidRPr="002D115B">
      <w:rPr>
        <w:rFonts w:ascii="Arial" w:hAnsi="Arial" w:cs="Tahoma"/>
        <w:bCs/>
        <w:color w:val="FF0000"/>
        <w:sz w:val="18"/>
        <w:szCs w:val="18"/>
      </w:rPr>
      <w:t xml:space="preserve"> </w:t>
    </w:r>
    <w:proofErr w:type="spellStart"/>
    <w:r w:rsidRPr="002D115B">
      <w:rPr>
        <w:rFonts w:ascii="Arial" w:hAnsi="Arial" w:cs="Tahoma"/>
        <w:bCs/>
        <w:color w:val="FF0000"/>
        <w:sz w:val="18"/>
        <w:szCs w:val="18"/>
      </w:rPr>
      <w:t>xxx</w:t>
    </w:r>
    <w:proofErr w:type="spellEnd"/>
  </w:p>
  <w:p w14:paraId="2397ABB7" w14:textId="36F991C6" w:rsidR="002E2558" w:rsidRPr="00342681" w:rsidRDefault="002E2558" w:rsidP="00CE7A02">
    <w:pPr>
      <w:pStyle w:val="Zpat"/>
      <w:pBdr>
        <w:top w:val="single" w:sz="6" w:space="0" w:color="auto"/>
      </w:pBdr>
      <w:ind w:right="360"/>
      <w:jc w:val="center"/>
      <w:rPr>
        <w:rFonts w:ascii="Arial" w:hAnsi="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35C52" w14:textId="77777777" w:rsidR="002E2558" w:rsidRPr="009812B6" w:rsidRDefault="002E2558" w:rsidP="0093589E">
    <w:pPr>
      <w:pStyle w:val="Zpat"/>
      <w:pBdr>
        <w:top w:val="single" w:sz="4" w:space="1" w:color="auto"/>
      </w:pBdr>
      <w:jc w:val="center"/>
      <w:rPr>
        <w:rFonts w:ascii="Arial" w:hAnsi="Arial" w:cs="Arial"/>
      </w:rPr>
    </w:pPr>
    <w:r w:rsidRPr="009812B6">
      <w:rPr>
        <w:rFonts w:ascii="Arial" w:hAnsi="Arial" w:cs="Arial"/>
      </w:rPr>
      <w:t>ČOV pro RD Hellstein, Petřvaldská 459, Kostelec nad Černými lesy</w:t>
    </w:r>
  </w:p>
  <w:p w14:paraId="0A99B10D" w14:textId="77777777" w:rsidR="002E2558" w:rsidRDefault="002E255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AD065" w14:textId="77777777" w:rsidR="00BE3284" w:rsidRDefault="00BE3284">
      <w:r>
        <w:separator/>
      </w:r>
    </w:p>
  </w:footnote>
  <w:footnote w:type="continuationSeparator" w:id="0">
    <w:p w14:paraId="775E2F34" w14:textId="77777777" w:rsidR="00BE3284" w:rsidRDefault="00BE3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3290A" w14:textId="77777777" w:rsidR="00AB5A7F" w:rsidRDefault="00AB5A7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FFDDD" w14:textId="77777777" w:rsidR="002E2558" w:rsidRDefault="002E2558" w:rsidP="0093589E">
    <w:pPr>
      <w:pStyle w:val="Zhlav"/>
    </w:pPr>
    <w:r>
      <w:rPr>
        <w:noProof/>
      </w:rPr>
      <w:drawing>
        <wp:anchor distT="0" distB="0" distL="114300" distR="114300" simplePos="0" relativeHeight="251663360" behindDoc="0" locked="0" layoutInCell="1" allowOverlap="1" wp14:anchorId="6E7A889C" wp14:editId="720F430F">
          <wp:simplePos x="0" y="0"/>
          <wp:positionH relativeFrom="column">
            <wp:posOffset>2104390</wp:posOffset>
          </wp:positionH>
          <wp:positionV relativeFrom="paragraph">
            <wp:posOffset>-300413</wp:posOffset>
          </wp:positionV>
          <wp:extent cx="1590675" cy="654165"/>
          <wp:effectExtent l="0" t="0" r="0" b="0"/>
          <wp:wrapNone/>
          <wp:docPr id="1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bráze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90675" cy="654165"/>
                  </a:xfrm>
                  <a:prstGeom prst="rect">
                    <a:avLst/>
                  </a:prstGeom>
                  <a:noFill/>
                </pic:spPr>
              </pic:pic>
            </a:graphicData>
          </a:graphic>
          <wp14:sizeRelV relativeFrom="margin">
            <wp14:pctHeight>0</wp14:pctHeight>
          </wp14:sizeRelV>
        </wp:anchor>
      </w:drawing>
    </w:r>
  </w:p>
  <w:p w14:paraId="57FAEADD" w14:textId="77777777" w:rsidR="002E2558" w:rsidRDefault="002E2558" w:rsidP="0093589E">
    <w:pPr>
      <w:pStyle w:val="Zhlav"/>
    </w:pPr>
  </w:p>
  <w:p w14:paraId="5011097C" w14:textId="0C08BCAA" w:rsidR="002E2558" w:rsidRPr="002D115B" w:rsidRDefault="002E2558" w:rsidP="001C0393">
    <w:pPr>
      <w:pStyle w:val="Zhlav"/>
      <w:pBdr>
        <w:bottom w:val="single" w:sz="4" w:space="1" w:color="auto"/>
      </w:pBdr>
      <w:rPr>
        <w:u w:val="none"/>
      </w:rPr>
    </w:pPr>
    <w:r w:rsidRPr="002D115B">
      <w:rPr>
        <w:color w:val="808080" w:themeColor="background1" w:themeShade="80"/>
        <w:u w:val="none"/>
      </w:rPr>
      <w:t xml:space="preserve"> B Souhrnná technická zpráva</w:t>
    </w:r>
    <w:r w:rsidRPr="002D115B">
      <w:rPr>
        <w:color w:val="808080" w:themeColor="background1" w:themeShade="80"/>
        <w:u w:val="none"/>
      </w:rPr>
      <w:tab/>
    </w:r>
    <w:r w:rsidRPr="002D115B">
      <w:rPr>
        <w:color w:val="808080" w:themeColor="background1" w:themeShade="80"/>
        <w:u w:val="none"/>
      </w:rPr>
      <w:tab/>
    </w:r>
    <w:proofErr w:type="spellStart"/>
    <w:r w:rsidRPr="002D115B">
      <w:rPr>
        <w:color w:val="808080" w:themeColor="background1" w:themeShade="80"/>
        <w:u w:val="none"/>
      </w:rPr>
      <w:t>Zak</w:t>
    </w:r>
    <w:proofErr w:type="spellEnd"/>
    <w:r w:rsidRPr="002D115B">
      <w:rPr>
        <w:color w:val="808080" w:themeColor="background1" w:themeShade="80"/>
        <w:u w:val="none"/>
      </w:rPr>
      <w:t xml:space="preserve">. č.: </w:t>
    </w:r>
    <w:bookmarkStart w:id="6" w:name="_Hlk210036036"/>
    <w:proofErr w:type="spellStart"/>
    <w:r w:rsidR="002C7855" w:rsidRPr="002C7855">
      <w:rPr>
        <w:color w:val="EE0000"/>
        <w:u w:val="none"/>
      </w:rPr>
      <w:t>xxxx</w:t>
    </w:r>
    <w:proofErr w:type="spellEnd"/>
    <w:r w:rsidR="0026145A" w:rsidRPr="002C7855">
      <w:rPr>
        <w:color w:val="EE0000"/>
        <w:u w:val="none"/>
      </w:rPr>
      <w:t>-</w:t>
    </w:r>
    <w:proofErr w:type="spellStart"/>
    <w:r w:rsidR="002C7855" w:rsidRPr="002C7855">
      <w:rPr>
        <w:color w:val="EE0000"/>
        <w:u w:val="none"/>
      </w:rPr>
      <w:t>xx</w:t>
    </w:r>
    <w:proofErr w:type="spellEnd"/>
    <w:r w:rsidR="002C7855" w:rsidRPr="002C7855">
      <w:rPr>
        <w:color w:val="EE0000"/>
        <w:u w:val="none"/>
      </w:rPr>
      <w:t>-</w:t>
    </w:r>
    <w:bookmarkEnd w:id="6"/>
    <w:r w:rsidR="002C7855" w:rsidRPr="002C7855">
      <w:rPr>
        <w:color w:val="EE0000"/>
        <w:u w:val="none"/>
      </w:rPr>
      <w:t>B</w:t>
    </w:r>
  </w:p>
  <w:p w14:paraId="38A5B4C9" w14:textId="77777777" w:rsidR="002E2558" w:rsidRPr="0093589E" w:rsidRDefault="002E2558" w:rsidP="0093589E">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3551C" w14:textId="77777777" w:rsidR="002E2558" w:rsidRDefault="002E2558" w:rsidP="0093589E">
    <w:pPr>
      <w:pStyle w:val="Zhlav"/>
    </w:pPr>
    <w:r>
      <w:rPr>
        <w:noProof/>
      </w:rPr>
      <w:drawing>
        <wp:anchor distT="0" distB="0" distL="114300" distR="114300" simplePos="0" relativeHeight="251665408" behindDoc="0" locked="0" layoutInCell="1" allowOverlap="1" wp14:anchorId="087BDF8F" wp14:editId="133C29F9">
          <wp:simplePos x="0" y="0"/>
          <wp:positionH relativeFrom="column">
            <wp:posOffset>2249170</wp:posOffset>
          </wp:positionH>
          <wp:positionV relativeFrom="paragraph">
            <wp:posOffset>-225425</wp:posOffset>
          </wp:positionV>
          <wp:extent cx="1591945" cy="720090"/>
          <wp:effectExtent l="0" t="0" r="0" b="0"/>
          <wp:wrapNone/>
          <wp:docPr id="13" name="obrázek 2" descr="Logo_hellst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hellstein"/>
                  <pic:cNvPicPr>
                    <a:picLocks noChangeAspect="1" noChangeArrowheads="1"/>
                  </pic:cNvPicPr>
                </pic:nvPicPr>
                <pic:blipFill>
                  <a:blip r:embed="rId1" cstate="print"/>
                  <a:srcRect/>
                  <a:stretch>
                    <a:fillRect/>
                  </a:stretch>
                </pic:blipFill>
                <pic:spPr bwMode="auto">
                  <a:xfrm>
                    <a:off x="0" y="0"/>
                    <a:ext cx="1591945" cy="720090"/>
                  </a:xfrm>
                  <a:prstGeom prst="rect">
                    <a:avLst/>
                  </a:prstGeom>
                  <a:noFill/>
                </pic:spPr>
              </pic:pic>
            </a:graphicData>
          </a:graphic>
        </wp:anchor>
      </w:drawing>
    </w:r>
  </w:p>
  <w:p w14:paraId="7414EB23" w14:textId="77777777" w:rsidR="002E2558" w:rsidRDefault="002E2558" w:rsidP="0093589E">
    <w:pPr>
      <w:pStyle w:val="Zhlav"/>
    </w:pPr>
  </w:p>
  <w:p w14:paraId="618D80FE" w14:textId="77777777" w:rsidR="002E2558" w:rsidRDefault="002E2558" w:rsidP="0093589E">
    <w:pPr>
      <w:pStyle w:val="Zhlav"/>
    </w:pPr>
  </w:p>
  <w:p w14:paraId="0C9A840B" w14:textId="77777777" w:rsidR="002E2558" w:rsidRPr="009812B6" w:rsidRDefault="002E2558" w:rsidP="00216F16">
    <w:pPr>
      <w:pStyle w:val="Zhlav"/>
      <w:pBdr>
        <w:bottom w:val="single" w:sz="4" w:space="1" w:color="auto"/>
      </w:pBdr>
      <w:rPr>
        <w:u w:val="none"/>
      </w:rPr>
    </w:pPr>
    <w:r w:rsidRPr="00ED3C2E">
      <w:rPr>
        <w:color w:val="808080" w:themeColor="background1" w:themeShade="80"/>
        <w:u w:val="none"/>
      </w:rPr>
      <w:t xml:space="preserve"> B Souhrnná technická zpráva</w:t>
    </w:r>
    <w:r w:rsidRPr="00ED3C2E">
      <w:rPr>
        <w:color w:val="808080" w:themeColor="background1" w:themeShade="80"/>
        <w:u w:val="none"/>
      </w:rPr>
      <w:tab/>
    </w:r>
    <w:r w:rsidRPr="00ED3C2E">
      <w:rPr>
        <w:color w:val="808080" w:themeColor="background1" w:themeShade="80"/>
        <w:u w:val="none"/>
      </w:rPr>
      <w:tab/>
    </w:r>
    <w:proofErr w:type="spellStart"/>
    <w:r w:rsidRPr="00ED3C2E">
      <w:rPr>
        <w:color w:val="808080" w:themeColor="background1" w:themeShade="80"/>
        <w:u w:val="none"/>
      </w:rPr>
      <w:t>Zak</w:t>
    </w:r>
    <w:proofErr w:type="spellEnd"/>
    <w:r w:rsidRPr="00ED3C2E">
      <w:rPr>
        <w:color w:val="808080" w:themeColor="background1" w:themeShade="80"/>
        <w:u w:val="none"/>
      </w:rPr>
      <w:t xml:space="preserve">. </w:t>
    </w:r>
    <w:r>
      <w:rPr>
        <w:color w:val="808080" w:themeColor="background1" w:themeShade="80"/>
        <w:u w:val="none"/>
      </w:rPr>
      <w:t xml:space="preserve">číslo </w:t>
    </w:r>
    <w:r w:rsidRPr="009812B6">
      <w:rPr>
        <w:u w:val="none"/>
      </w:rPr>
      <w:t>132-16-B</w:t>
    </w:r>
  </w:p>
  <w:p w14:paraId="1EC83F76" w14:textId="77777777" w:rsidR="002E2558" w:rsidRPr="0093589E" w:rsidRDefault="002E2558" w:rsidP="0093589E">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5EA23C7"/>
    <w:multiLevelType w:val="hybridMultilevel"/>
    <w:tmpl w:val="C4D00740"/>
    <w:lvl w:ilvl="0" w:tplc="85186DC0">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0BBF3EEC"/>
    <w:multiLevelType w:val="hybridMultilevel"/>
    <w:tmpl w:val="5C8E0A94"/>
    <w:lvl w:ilvl="0" w:tplc="DB6C6BF4">
      <w:start w:val="11"/>
      <w:numFmt w:val="bullet"/>
      <w:lvlText w:val="-"/>
      <w:lvlJc w:val="left"/>
      <w:pPr>
        <w:ind w:left="720" w:hanging="360"/>
      </w:pPr>
      <w:rPr>
        <w:rFonts w:ascii="Calibri" w:eastAsia="Times New Roman"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BC82C7E"/>
    <w:multiLevelType w:val="hybridMultilevel"/>
    <w:tmpl w:val="32DA4C94"/>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5" w15:restartNumberingAfterBreak="0">
    <w:nsid w:val="0EC371EF"/>
    <w:multiLevelType w:val="hybridMultilevel"/>
    <w:tmpl w:val="E34221BE"/>
    <w:lvl w:ilvl="0" w:tplc="148488FE">
      <w:start w:val="2"/>
      <w:numFmt w:val="bullet"/>
      <w:lvlText w:val="-"/>
      <w:lvlJc w:val="left"/>
      <w:pPr>
        <w:ind w:left="786" w:hanging="360"/>
      </w:pPr>
      <w:rPr>
        <w:rFonts w:ascii="Arial" w:eastAsia="Times New Roman" w:hAnsi="Arial" w:cs="Arial" w:hint="default"/>
        <w:color w:val="000000" w:themeColor="text1"/>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0F61291F"/>
    <w:multiLevelType w:val="hybridMultilevel"/>
    <w:tmpl w:val="0F06A4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4C335EA"/>
    <w:multiLevelType w:val="hybridMultilevel"/>
    <w:tmpl w:val="0BFCFD2C"/>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8" w15:restartNumberingAfterBreak="0">
    <w:nsid w:val="1AD349FC"/>
    <w:multiLevelType w:val="hybridMultilevel"/>
    <w:tmpl w:val="791EFAB6"/>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9" w15:restartNumberingAfterBreak="0">
    <w:nsid w:val="1D42219E"/>
    <w:multiLevelType w:val="hybridMultilevel"/>
    <w:tmpl w:val="2F2CF0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D5B639A"/>
    <w:multiLevelType w:val="hybridMultilevel"/>
    <w:tmpl w:val="6ABAEB30"/>
    <w:lvl w:ilvl="0" w:tplc="05C0DEC2">
      <w:start w:val="4"/>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7C4A1A"/>
    <w:multiLevelType w:val="hybridMultilevel"/>
    <w:tmpl w:val="65143F76"/>
    <w:lvl w:ilvl="0" w:tplc="E9DAF772">
      <w:start w:val="1"/>
      <w:numFmt w:val="bullet"/>
      <w:lvlText w:val="‒"/>
      <w:lvlJc w:val="left"/>
      <w:pPr>
        <w:ind w:left="1428" w:hanging="360"/>
      </w:pPr>
      <w:rPr>
        <w:rFonts w:ascii="Calibri" w:eastAsia="Times New Roman" w:hAnsi="Calibri" w:hint="default"/>
        <w:color w:val="auto"/>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2" w15:restartNumberingAfterBreak="0">
    <w:nsid w:val="1ECD55A3"/>
    <w:multiLevelType w:val="hybridMultilevel"/>
    <w:tmpl w:val="B8D676D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1FDE51AA"/>
    <w:multiLevelType w:val="singleLevel"/>
    <w:tmpl w:val="56AC7C00"/>
    <w:lvl w:ilvl="0">
      <w:start w:val="1"/>
      <w:numFmt w:val="bullet"/>
      <w:lvlText w:val="-"/>
      <w:lvlJc w:val="left"/>
      <w:pPr>
        <w:tabs>
          <w:tab w:val="num" w:pos="1065"/>
        </w:tabs>
        <w:ind w:left="1065" w:hanging="360"/>
      </w:pPr>
      <w:rPr>
        <w:rFonts w:ascii="Times New Roman" w:hAnsi="Times New Roman" w:hint="default"/>
      </w:rPr>
    </w:lvl>
  </w:abstractNum>
  <w:abstractNum w:abstractNumId="14" w15:restartNumberingAfterBreak="0">
    <w:nsid w:val="22682BEA"/>
    <w:multiLevelType w:val="hybridMultilevel"/>
    <w:tmpl w:val="2E8C1A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8B96AE7"/>
    <w:multiLevelType w:val="hybridMultilevel"/>
    <w:tmpl w:val="4CE69C4A"/>
    <w:lvl w:ilvl="0" w:tplc="D3089A0C">
      <w:start w:val="2"/>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00433B0"/>
    <w:multiLevelType w:val="singleLevel"/>
    <w:tmpl w:val="32262580"/>
    <w:lvl w:ilvl="0">
      <w:start w:val="6"/>
      <w:numFmt w:val="decimal"/>
      <w:lvlText w:val="%1. "/>
      <w:legacy w:legacy="1" w:legacySpace="0" w:legacyIndent="283"/>
      <w:lvlJc w:val="left"/>
      <w:pPr>
        <w:ind w:left="283" w:hanging="283"/>
      </w:pPr>
      <w:rPr>
        <w:rFonts w:ascii="Arial" w:hAnsi="Arial" w:hint="default"/>
        <w:b/>
        <w:i w:val="0"/>
        <w:sz w:val="22"/>
        <w:u w:val="single"/>
      </w:rPr>
    </w:lvl>
  </w:abstractNum>
  <w:abstractNum w:abstractNumId="17" w15:restartNumberingAfterBreak="0">
    <w:nsid w:val="33847C75"/>
    <w:multiLevelType w:val="hybridMultilevel"/>
    <w:tmpl w:val="B7CC9ABA"/>
    <w:lvl w:ilvl="0" w:tplc="9D7C1402">
      <w:start w:val="1"/>
      <w:numFmt w:val="bullet"/>
      <w:lvlText w:val="-"/>
      <w:lvlJc w:val="left"/>
      <w:pPr>
        <w:ind w:left="1428" w:hanging="360"/>
      </w:pPr>
      <w:rPr>
        <w:rFonts w:ascii="Calibri" w:eastAsia="Times New Roman" w:hAnsi="Calibri" w:hint="default"/>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8" w15:restartNumberingAfterBreak="0">
    <w:nsid w:val="36691B10"/>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9" w15:restartNumberingAfterBreak="0">
    <w:nsid w:val="3B880DD0"/>
    <w:multiLevelType w:val="hybridMultilevel"/>
    <w:tmpl w:val="A838EB06"/>
    <w:lvl w:ilvl="0" w:tplc="A3A2180A">
      <w:start w:val="1"/>
      <w:numFmt w:val="decimal"/>
      <w:lvlText w:val="%1."/>
      <w:lvlJc w:val="left"/>
      <w:pPr>
        <w:ind w:left="360" w:hanging="360"/>
      </w:pPr>
      <w:rPr>
        <w:rFonts w:ascii="Arial" w:hAnsi="Arial" w:cs="Arial"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0" w15:restartNumberingAfterBreak="0">
    <w:nsid w:val="3CA5366F"/>
    <w:multiLevelType w:val="hybridMultilevel"/>
    <w:tmpl w:val="EEAAB79E"/>
    <w:lvl w:ilvl="0" w:tplc="7FA6A53C">
      <w:numFmt w:val="bullet"/>
      <w:lvlText w:val="-"/>
      <w:lvlJc w:val="left"/>
      <w:pPr>
        <w:ind w:left="792" w:hanging="360"/>
      </w:pPr>
      <w:rPr>
        <w:rFonts w:ascii="Arial" w:eastAsia="Times New Roman" w:hAnsi="Arial" w:cs="Arial" w:hint="default"/>
      </w:rPr>
    </w:lvl>
    <w:lvl w:ilvl="1" w:tplc="04050003" w:tentative="1">
      <w:start w:val="1"/>
      <w:numFmt w:val="bullet"/>
      <w:lvlText w:val="o"/>
      <w:lvlJc w:val="left"/>
      <w:pPr>
        <w:ind w:left="1512" w:hanging="360"/>
      </w:pPr>
      <w:rPr>
        <w:rFonts w:ascii="Courier New" w:hAnsi="Courier New" w:cs="Courier New" w:hint="default"/>
      </w:rPr>
    </w:lvl>
    <w:lvl w:ilvl="2" w:tplc="04050005" w:tentative="1">
      <w:start w:val="1"/>
      <w:numFmt w:val="bullet"/>
      <w:lvlText w:val=""/>
      <w:lvlJc w:val="left"/>
      <w:pPr>
        <w:ind w:left="2232" w:hanging="360"/>
      </w:pPr>
      <w:rPr>
        <w:rFonts w:ascii="Wingdings" w:hAnsi="Wingdings" w:hint="default"/>
      </w:rPr>
    </w:lvl>
    <w:lvl w:ilvl="3" w:tplc="04050001" w:tentative="1">
      <w:start w:val="1"/>
      <w:numFmt w:val="bullet"/>
      <w:lvlText w:val=""/>
      <w:lvlJc w:val="left"/>
      <w:pPr>
        <w:ind w:left="2952" w:hanging="360"/>
      </w:pPr>
      <w:rPr>
        <w:rFonts w:ascii="Symbol" w:hAnsi="Symbol" w:hint="default"/>
      </w:rPr>
    </w:lvl>
    <w:lvl w:ilvl="4" w:tplc="04050003" w:tentative="1">
      <w:start w:val="1"/>
      <w:numFmt w:val="bullet"/>
      <w:lvlText w:val="o"/>
      <w:lvlJc w:val="left"/>
      <w:pPr>
        <w:ind w:left="3672" w:hanging="360"/>
      </w:pPr>
      <w:rPr>
        <w:rFonts w:ascii="Courier New" w:hAnsi="Courier New" w:cs="Courier New" w:hint="default"/>
      </w:rPr>
    </w:lvl>
    <w:lvl w:ilvl="5" w:tplc="04050005" w:tentative="1">
      <w:start w:val="1"/>
      <w:numFmt w:val="bullet"/>
      <w:lvlText w:val=""/>
      <w:lvlJc w:val="left"/>
      <w:pPr>
        <w:ind w:left="4392" w:hanging="360"/>
      </w:pPr>
      <w:rPr>
        <w:rFonts w:ascii="Wingdings" w:hAnsi="Wingdings" w:hint="default"/>
      </w:rPr>
    </w:lvl>
    <w:lvl w:ilvl="6" w:tplc="04050001" w:tentative="1">
      <w:start w:val="1"/>
      <w:numFmt w:val="bullet"/>
      <w:lvlText w:val=""/>
      <w:lvlJc w:val="left"/>
      <w:pPr>
        <w:ind w:left="5112" w:hanging="360"/>
      </w:pPr>
      <w:rPr>
        <w:rFonts w:ascii="Symbol" w:hAnsi="Symbol" w:hint="default"/>
      </w:rPr>
    </w:lvl>
    <w:lvl w:ilvl="7" w:tplc="04050003" w:tentative="1">
      <w:start w:val="1"/>
      <w:numFmt w:val="bullet"/>
      <w:lvlText w:val="o"/>
      <w:lvlJc w:val="left"/>
      <w:pPr>
        <w:ind w:left="5832" w:hanging="360"/>
      </w:pPr>
      <w:rPr>
        <w:rFonts w:ascii="Courier New" w:hAnsi="Courier New" w:cs="Courier New" w:hint="default"/>
      </w:rPr>
    </w:lvl>
    <w:lvl w:ilvl="8" w:tplc="04050005" w:tentative="1">
      <w:start w:val="1"/>
      <w:numFmt w:val="bullet"/>
      <w:lvlText w:val=""/>
      <w:lvlJc w:val="left"/>
      <w:pPr>
        <w:ind w:left="6552" w:hanging="360"/>
      </w:pPr>
      <w:rPr>
        <w:rFonts w:ascii="Wingdings" w:hAnsi="Wingdings" w:hint="default"/>
      </w:rPr>
    </w:lvl>
  </w:abstractNum>
  <w:abstractNum w:abstractNumId="21" w15:restartNumberingAfterBreak="0">
    <w:nsid w:val="439453C7"/>
    <w:multiLevelType w:val="hybridMultilevel"/>
    <w:tmpl w:val="8B3E35CA"/>
    <w:lvl w:ilvl="0" w:tplc="DB6C6BF4">
      <w:start w:val="11"/>
      <w:numFmt w:val="bullet"/>
      <w:lvlText w:val="-"/>
      <w:lvlJc w:val="left"/>
      <w:pPr>
        <w:ind w:left="1140" w:hanging="360"/>
      </w:pPr>
      <w:rPr>
        <w:rFonts w:ascii="Calibri" w:eastAsia="Times New Roman" w:hAnsi="Calibri" w:cs="Times New Roman" w:hint="default"/>
      </w:rPr>
    </w:lvl>
    <w:lvl w:ilvl="1" w:tplc="04050003" w:tentative="1">
      <w:start w:val="1"/>
      <w:numFmt w:val="bullet"/>
      <w:lvlText w:val="o"/>
      <w:lvlJc w:val="left"/>
      <w:pPr>
        <w:ind w:left="1860" w:hanging="360"/>
      </w:pPr>
      <w:rPr>
        <w:rFonts w:ascii="Courier New" w:hAnsi="Courier New" w:cs="Courier New" w:hint="default"/>
      </w:rPr>
    </w:lvl>
    <w:lvl w:ilvl="2" w:tplc="04050005" w:tentative="1">
      <w:start w:val="1"/>
      <w:numFmt w:val="bullet"/>
      <w:lvlText w:val=""/>
      <w:lvlJc w:val="left"/>
      <w:pPr>
        <w:ind w:left="2580" w:hanging="360"/>
      </w:pPr>
      <w:rPr>
        <w:rFonts w:ascii="Wingdings" w:hAnsi="Wingdings" w:hint="default"/>
      </w:rPr>
    </w:lvl>
    <w:lvl w:ilvl="3" w:tplc="04050001" w:tentative="1">
      <w:start w:val="1"/>
      <w:numFmt w:val="bullet"/>
      <w:lvlText w:val=""/>
      <w:lvlJc w:val="left"/>
      <w:pPr>
        <w:ind w:left="3300" w:hanging="360"/>
      </w:pPr>
      <w:rPr>
        <w:rFonts w:ascii="Symbol" w:hAnsi="Symbol" w:hint="default"/>
      </w:rPr>
    </w:lvl>
    <w:lvl w:ilvl="4" w:tplc="04050003" w:tentative="1">
      <w:start w:val="1"/>
      <w:numFmt w:val="bullet"/>
      <w:lvlText w:val="o"/>
      <w:lvlJc w:val="left"/>
      <w:pPr>
        <w:ind w:left="4020" w:hanging="360"/>
      </w:pPr>
      <w:rPr>
        <w:rFonts w:ascii="Courier New" w:hAnsi="Courier New" w:cs="Courier New" w:hint="default"/>
      </w:rPr>
    </w:lvl>
    <w:lvl w:ilvl="5" w:tplc="04050005" w:tentative="1">
      <w:start w:val="1"/>
      <w:numFmt w:val="bullet"/>
      <w:lvlText w:val=""/>
      <w:lvlJc w:val="left"/>
      <w:pPr>
        <w:ind w:left="4740" w:hanging="360"/>
      </w:pPr>
      <w:rPr>
        <w:rFonts w:ascii="Wingdings" w:hAnsi="Wingdings" w:hint="default"/>
      </w:rPr>
    </w:lvl>
    <w:lvl w:ilvl="6" w:tplc="04050001" w:tentative="1">
      <w:start w:val="1"/>
      <w:numFmt w:val="bullet"/>
      <w:lvlText w:val=""/>
      <w:lvlJc w:val="left"/>
      <w:pPr>
        <w:ind w:left="5460" w:hanging="360"/>
      </w:pPr>
      <w:rPr>
        <w:rFonts w:ascii="Symbol" w:hAnsi="Symbol" w:hint="default"/>
      </w:rPr>
    </w:lvl>
    <w:lvl w:ilvl="7" w:tplc="04050003" w:tentative="1">
      <w:start w:val="1"/>
      <w:numFmt w:val="bullet"/>
      <w:lvlText w:val="o"/>
      <w:lvlJc w:val="left"/>
      <w:pPr>
        <w:ind w:left="6180" w:hanging="360"/>
      </w:pPr>
      <w:rPr>
        <w:rFonts w:ascii="Courier New" w:hAnsi="Courier New" w:cs="Courier New" w:hint="default"/>
      </w:rPr>
    </w:lvl>
    <w:lvl w:ilvl="8" w:tplc="04050005" w:tentative="1">
      <w:start w:val="1"/>
      <w:numFmt w:val="bullet"/>
      <w:lvlText w:val=""/>
      <w:lvlJc w:val="left"/>
      <w:pPr>
        <w:ind w:left="6900" w:hanging="360"/>
      </w:pPr>
      <w:rPr>
        <w:rFonts w:ascii="Wingdings" w:hAnsi="Wingdings" w:hint="default"/>
      </w:rPr>
    </w:lvl>
  </w:abstractNum>
  <w:abstractNum w:abstractNumId="22" w15:restartNumberingAfterBreak="0">
    <w:nsid w:val="48564811"/>
    <w:multiLevelType w:val="hybridMultilevel"/>
    <w:tmpl w:val="FDDEDA86"/>
    <w:lvl w:ilvl="0" w:tplc="D526B3A2">
      <w:start w:val="1"/>
      <w:numFmt w:val="upperLetter"/>
      <w:lvlText w:val="%1."/>
      <w:lvlJc w:val="left"/>
      <w:pPr>
        <w:tabs>
          <w:tab w:val="num" w:pos="1413"/>
        </w:tabs>
        <w:ind w:left="1413" w:hanging="705"/>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23" w15:restartNumberingAfterBreak="0">
    <w:nsid w:val="552C3431"/>
    <w:multiLevelType w:val="hybridMultilevel"/>
    <w:tmpl w:val="235003BC"/>
    <w:lvl w:ilvl="0" w:tplc="04050019">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E3852E6"/>
    <w:multiLevelType w:val="hybridMultilevel"/>
    <w:tmpl w:val="65225C5E"/>
    <w:lvl w:ilvl="0" w:tplc="CF4C2D60">
      <w:start w:val="4"/>
      <w:numFmt w:val="lowerLetter"/>
      <w:lvlText w:val="%1"/>
      <w:lvlJc w:val="left"/>
      <w:pPr>
        <w:ind w:left="360" w:hanging="360"/>
      </w:pPr>
      <w:rPr>
        <w:rFonts w:hint="default"/>
      </w:rPr>
    </w:lvl>
    <w:lvl w:ilvl="1" w:tplc="1EDAD096">
      <w:start w:val="1"/>
      <w:numFmt w:val="lowerLetter"/>
      <w:lvlText w:val="%2)"/>
      <w:lvlJc w:val="left"/>
      <w:pPr>
        <w:tabs>
          <w:tab w:val="num" w:pos="0"/>
        </w:tabs>
        <w:ind w:left="1080" w:hanging="360"/>
      </w:pPr>
      <w:rPr>
        <w:rFonts w:hint="default"/>
      </w:rPr>
    </w:lvl>
    <w:lvl w:ilvl="2" w:tplc="DB6C6BF4">
      <w:start w:val="11"/>
      <w:numFmt w:val="bullet"/>
      <w:lvlText w:val="-"/>
      <w:lvlJc w:val="left"/>
      <w:pPr>
        <w:ind w:left="1980" w:hanging="360"/>
      </w:pPr>
      <w:rPr>
        <w:rFonts w:ascii="Calibri" w:eastAsia="Times New Roman" w:hAnsi="Calibri" w:cs="Times New Roman" w:hint="default"/>
      </w:r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5" w15:restartNumberingAfterBreak="0">
    <w:nsid w:val="5E7D253F"/>
    <w:multiLevelType w:val="hybridMultilevel"/>
    <w:tmpl w:val="15768F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FB61EC2"/>
    <w:multiLevelType w:val="hybridMultilevel"/>
    <w:tmpl w:val="5E00AC8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2854E63"/>
    <w:multiLevelType w:val="hybridMultilevel"/>
    <w:tmpl w:val="EBF0DCFC"/>
    <w:lvl w:ilvl="0" w:tplc="5B5C4F44">
      <w:start w:val="1"/>
      <w:numFmt w:val="bullet"/>
      <w:lvlText w:val=""/>
      <w:lvlJc w:val="left"/>
      <w:pPr>
        <w:ind w:left="405" w:hanging="360"/>
      </w:pPr>
      <w:rPr>
        <w:rFonts w:ascii="Symbol" w:eastAsia="Times New Roman" w:hAnsi="Symbol" w:cs="Times New Roman" w:hint="default"/>
        <w:sz w:val="20"/>
      </w:rPr>
    </w:lvl>
    <w:lvl w:ilvl="1" w:tplc="04050019" w:tentative="1">
      <w:start w:val="1"/>
      <w:numFmt w:val="bullet"/>
      <w:lvlText w:val="o"/>
      <w:lvlJc w:val="left"/>
      <w:pPr>
        <w:ind w:left="1125" w:hanging="360"/>
      </w:pPr>
      <w:rPr>
        <w:rFonts w:ascii="Courier New" w:hAnsi="Courier New" w:cs="Courier New" w:hint="default"/>
      </w:rPr>
    </w:lvl>
    <w:lvl w:ilvl="2" w:tplc="0405001B" w:tentative="1">
      <w:start w:val="1"/>
      <w:numFmt w:val="bullet"/>
      <w:lvlText w:val=""/>
      <w:lvlJc w:val="left"/>
      <w:pPr>
        <w:ind w:left="1845" w:hanging="360"/>
      </w:pPr>
      <w:rPr>
        <w:rFonts w:ascii="Wingdings" w:hAnsi="Wingdings" w:hint="default"/>
      </w:rPr>
    </w:lvl>
    <w:lvl w:ilvl="3" w:tplc="0405000F" w:tentative="1">
      <w:start w:val="1"/>
      <w:numFmt w:val="bullet"/>
      <w:lvlText w:val=""/>
      <w:lvlJc w:val="left"/>
      <w:pPr>
        <w:ind w:left="2565" w:hanging="360"/>
      </w:pPr>
      <w:rPr>
        <w:rFonts w:ascii="Symbol" w:hAnsi="Symbol" w:hint="default"/>
      </w:rPr>
    </w:lvl>
    <w:lvl w:ilvl="4" w:tplc="04050019" w:tentative="1">
      <w:start w:val="1"/>
      <w:numFmt w:val="bullet"/>
      <w:lvlText w:val="o"/>
      <w:lvlJc w:val="left"/>
      <w:pPr>
        <w:ind w:left="3285" w:hanging="360"/>
      </w:pPr>
      <w:rPr>
        <w:rFonts w:ascii="Courier New" w:hAnsi="Courier New" w:cs="Courier New" w:hint="default"/>
      </w:rPr>
    </w:lvl>
    <w:lvl w:ilvl="5" w:tplc="0405001B" w:tentative="1">
      <w:start w:val="1"/>
      <w:numFmt w:val="bullet"/>
      <w:lvlText w:val=""/>
      <w:lvlJc w:val="left"/>
      <w:pPr>
        <w:ind w:left="4005" w:hanging="360"/>
      </w:pPr>
      <w:rPr>
        <w:rFonts w:ascii="Wingdings" w:hAnsi="Wingdings" w:hint="default"/>
      </w:rPr>
    </w:lvl>
    <w:lvl w:ilvl="6" w:tplc="0405000F" w:tentative="1">
      <w:start w:val="1"/>
      <w:numFmt w:val="bullet"/>
      <w:lvlText w:val=""/>
      <w:lvlJc w:val="left"/>
      <w:pPr>
        <w:ind w:left="4725" w:hanging="360"/>
      </w:pPr>
      <w:rPr>
        <w:rFonts w:ascii="Symbol" w:hAnsi="Symbol" w:hint="default"/>
      </w:rPr>
    </w:lvl>
    <w:lvl w:ilvl="7" w:tplc="04050019" w:tentative="1">
      <w:start w:val="1"/>
      <w:numFmt w:val="bullet"/>
      <w:lvlText w:val="o"/>
      <w:lvlJc w:val="left"/>
      <w:pPr>
        <w:ind w:left="5445" w:hanging="360"/>
      </w:pPr>
      <w:rPr>
        <w:rFonts w:ascii="Courier New" w:hAnsi="Courier New" w:cs="Courier New" w:hint="default"/>
      </w:rPr>
    </w:lvl>
    <w:lvl w:ilvl="8" w:tplc="0405001B" w:tentative="1">
      <w:start w:val="1"/>
      <w:numFmt w:val="bullet"/>
      <w:lvlText w:val=""/>
      <w:lvlJc w:val="left"/>
      <w:pPr>
        <w:ind w:left="6165" w:hanging="360"/>
      </w:pPr>
      <w:rPr>
        <w:rFonts w:ascii="Wingdings" w:hAnsi="Wingdings" w:hint="default"/>
      </w:rPr>
    </w:lvl>
  </w:abstractNum>
  <w:abstractNum w:abstractNumId="28" w15:restartNumberingAfterBreak="0">
    <w:nsid w:val="64E20816"/>
    <w:multiLevelType w:val="singleLevel"/>
    <w:tmpl w:val="DC2C36BC"/>
    <w:lvl w:ilvl="0">
      <w:start w:val="1"/>
      <w:numFmt w:val="decimal"/>
      <w:lvlText w:val="%1."/>
      <w:legacy w:legacy="1" w:legacySpace="0" w:legacyIndent="283"/>
      <w:lvlJc w:val="left"/>
      <w:pPr>
        <w:ind w:left="283" w:hanging="283"/>
      </w:pPr>
    </w:lvl>
  </w:abstractNum>
  <w:abstractNum w:abstractNumId="29" w15:restartNumberingAfterBreak="0">
    <w:nsid w:val="68BF2C15"/>
    <w:multiLevelType w:val="hybridMultilevel"/>
    <w:tmpl w:val="AC2EE42C"/>
    <w:lvl w:ilvl="0" w:tplc="D3089A0C">
      <w:start w:val="2"/>
      <w:numFmt w:val="bullet"/>
      <w:lvlText w:val="-"/>
      <w:lvlJc w:val="left"/>
      <w:pPr>
        <w:ind w:left="1440" w:hanging="360"/>
      </w:pPr>
      <w:rPr>
        <w:rFonts w:ascii="Arial" w:eastAsia="Times New Roman" w:hAnsi="Arial" w:cs="Aria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0" w15:restartNumberingAfterBreak="0">
    <w:nsid w:val="68F71764"/>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31" w15:restartNumberingAfterBreak="0">
    <w:nsid w:val="6D0225D1"/>
    <w:multiLevelType w:val="hybridMultilevel"/>
    <w:tmpl w:val="94E6CE0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FAE3464"/>
    <w:multiLevelType w:val="hybridMultilevel"/>
    <w:tmpl w:val="44F6181C"/>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10C364F"/>
    <w:multiLevelType w:val="hybridMultilevel"/>
    <w:tmpl w:val="7C2CFF7A"/>
    <w:lvl w:ilvl="0" w:tplc="1C38096C">
      <w:start w:val="1"/>
      <w:numFmt w:val="decimal"/>
      <w:lvlText w:val="%1."/>
      <w:lvlJc w:val="left"/>
      <w:pPr>
        <w:tabs>
          <w:tab w:val="num" w:pos="720"/>
        </w:tabs>
        <w:ind w:left="720" w:hanging="360"/>
      </w:pPr>
    </w:lvl>
    <w:lvl w:ilvl="1" w:tplc="E7CABE84" w:tentative="1">
      <w:start w:val="1"/>
      <w:numFmt w:val="lowerLetter"/>
      <w:lvlText w:val="%2."/>
      <w:lvlJc w:val="left"/>
      <w:pPr>
        <w:tabs>
          <w:tab w:val="num" w:pos="1440"/>
        </w:tabs>
        <w:ind w:left="1440" w:hanging="360"/>
      </w:pPr>
    </w:lvl>
    <w:lvl w:ilvl="2" w:tplc="4D30B33C" w:tentative="1">
      <w:start w:val="1"/>
      <w:numFmt w:val="lowerRoman"/>
      <w:lvlText w:val="%3."/>
      <w:lvlJc w:val="right"/>
      <w:pPr>
        <w:tabs>
          <w:tab w:val="num" w:pos="2160"/>
        </w:tabs>
        <w:ind w:left="2160" w:hanging="180"/>
      </w:pPr>
    </w:lvl>
    <w:lvl w:ilvl="3" w:tplc="97C022B2" w:tentative="1">
      <w:start w:val="1"/>
      <w:numFmt w:val="decimal"/>
      <w:lvlText w:val="%4."/>
      <w:lvlJc w:val="left"/>
      <w:pPr>
        <w:tabs>
          <w:tab w:val="num" w:pos="2880"/>
        </w:tabs>
        <w:ind w:left="2880" w:hanging="360"/>
      </w:pPr>
    </w:lvl>
    <w:lvl w:ilvl="4" w:tplc="72A4986E" w:tentative="1">
      <w:start w:val="1"/>
      <w:numFmt w:val="lowerLetter"/>
      <w:lvlText w:val="%5."/>
      <w:lvlJc w:val="left"/>
      <w:pPr>
        <w:tabs>
          <w:tab w:val="num" w:pos="3600"/>
        </w:tabs>
        <w:ind w:left="3600" w:hanging="360"/>
      </w:pPr>
    </w:lvl>
    <w:lvl w:ilvl="5" w:tplc="2DC89D26" w:tentative="1">
      <w:start w:val="1"/>
      <w:numFmt w:val="lowerRoman"/>
      <w:lvlText w:val="%6."/>
      <w:lvlJc w:val="right"/>
      <w:pPr>
        <w:tabs>
          <w:tab w:val="num" w:pos="4320"/>
        </w:tabs>
        <w:ind w:left="4320" w:hanging="180"/>
      </w:pPr>
    </w:lvl>
    <w:lvl w:ilvl="6" w:tplc="3A1CA5AE" w:tentative="1">
      <w:start w:val="1"/>
      <w:numFmt w:val="decimal"/>
      <w:lvlText w:val="%7."/>
      <w:lvlJc w:val="left"/>
      <w:pPr>
        <w:tabs>
          <w:tab w:val="num" w:pos="5040"/>
        </w:tabs>
        <w:ind w:left="5040" w:hanging="360"/>
      </w:pPr>
    </w:lvl>
    <w:lvl w:ilvl="7" w:tplc="B2004CAE" w:tentative="1">
      <w:start w:val="1"/>
      <w:numFmt w:val="lowerLetter"/>
      <w:lvlText w:val="%8."/>
      <w:lvlJc w:val="left"/>
      <w:pPr>
        <w:tabs>
          <w:tab w:val="num" w:pos="5760"/>
        </w:tabs>
        <w:ind w:left="5760" w:hanging="360"/>
      </w:pPr>
    </w:lvl>
    <w:lvl w:ilvl="8" w:tplc="3F3AF6D6" w:tentative="1">
      <w:start w:val="1"/>
      <w:numFmt w:val="lowerRoman"/>
      <w:lvlText w:val="%9."/>
      <w:lvlJc w:val="right"/>
      <w:pPr>
        <w:tabs>
          <w:tab w:val="num" w:pos="6480"/>
        </w:tabs>
        <w:ind w:left="6480" w:hanging="180"/>
      </w:pPr>
    </w:lvl>
  </w:abstractNum>
  <w:abstractNum w:abstractNumId="34" w15:restartNumberingAfterBreak="0">
    <w:nsid w:val="712039DF"/>
    <w:multiLevelType w:val="singleLevel"/>
    <w:tmpl w:val="C8286370"/>
    <w:lvl w:ilvl="0">
      <w:start w:val="2"/>
      <w:numFmt w:val="bullet"/>
      <w:lvlText w:val="-"/>
      <w:lvlJc w:val="left"/>
      <w:pPr>
        <w:tabs>
          <w:tab w:val="num" w:pos="1065"/>
        </w:tabs>
        <w:ind w:left="1065" w:hanging="360"/>
      </w:pPr>
      <w:rPr>
        <w:rFonts w:hint="default"/>
      </w:rPr>
    </w:lvl>
  </w:abstractNum>
  <w:abstractNum w:abstractNumId="35" w15:restartNumberingAfterBreak="0">
    <w:nsid w:val="73AF4F4C"/>
    <w:multiLevelType w:val="hybridMultilevel"/>
    <w:tmpl w:val="D1EAB364"/>
    <w:lvl w:ilvl="0" w:tplc="0A0600F8">
      <w:start w:val="1"/>
      <w:numFmt w:val="bullet"/>
      <w:lvlText w:val=""/>
      <w:lvlJc w:val="left"/>
      <w:pPr>
        <w:ind w:left="1776" w:hanging="360"/>
      </w:pPr>
      <w:rPr>
        <w:rFonts w:ascii="Symbol" w:hAnsi="Symbol" w:hint="default"/>
      </w:rPr>
    </w:lvl>
    <w:lvl w:ilvl="1" w:tplc="63E6CF7E">
      <w:start w:val="1"/>
      <w:numFmt w:val="decimal"/>
      <w:lvlText w:val="%2."/>
      <w:lvlJc w:val="left"/>
      <w:pPr>
        <w:tabs>
          <w:tab w:val="num" w:pos="1440"/>
        </w:tabs>
        <w:ind w:left="1440" w:hanging="360"/>
      </w:pPr>
    </w:lvl>
    <w:lvl w:ilvl="2" w:tplc="D33ACE14">
      <w:start w:val="1"/>
      <w:numFmt w:val="decimal"/>
      <w:lvlText w:val="%3."/>
      <w:lvlJc w:val="left"/>
      <w:pPr>
        <w:tabs>
          <w:tab w:val="num" w:pos="2160"/>
        </w:tabs>
        <w:ind w:left="2160" w:hanging="360"/>
      </w:pPr>
    </w:lvl>
    <w:lvl w:ilvl="3" w:tplc="8D22E1BE">
      <w:start w:val="1"/>
      <w:numFmt w:val="decimal"/>
      <w:lvlText w:val="%4."/>
      <w:lvlJc w:val="left"/>
      <w:pPr>
        <w:tabs>
          <w:tab w:val="num" w:pos="2880"/>
        </w:tabs>
        <w:ind w:left="2880" w:hanging="360"/>
      </w:pPr>
    </w:lvl>
    <w:lvl w:ilvl="4" w:tplc="BCA2306E">
      <w:start w:val="1"/>
      <w:numFmt w:val="decimal"/>
      <w:lvlText w:val="%5."/>
      <w:lvlJc w:val="left"/>
      <w:pPr>
        <w:tabs>
          <w:tab w:val="num" w:pos="3600"/>
        </w:tabs>
        <w:ind w:left="3600" w:hanging="360"/>
      </w:pPr>
    </w:lvl>
    <w:lvl w:ilvl="5" w:tplc="676289E4">
      <w:start w:val="1"/>
      <w:numFmt w:val="decimal"/>
      <w:lvlText w:val="%6."/>
      <w:lvlJc w:val="left"/>
      <w:pPr>
        <w:tabs>
          <w:tab w:val="num" w:pos="4320"/>
        </w:tabs>
        <w:ind w:left="4320" w:hanging="360"/>
      </w:pPr>
    </w:lvl>
    <w:lvl w:ilvl="6" w:tplc="5B3EAC9A">
      <w:start w:val="1"/>
      <w:numFmt w:val="decimal"/>
      <w:lvlText w:val="%7."/>
      <w:lvlJc w:val="left"/>
      <w:pPr>
        <w:tabs>
          <w:tab w:val="num" w:pos="5040"/>
        </w:tabs>
        <w:ind w:left="5040" w:hanging="360"/>
      </w:pPr>
    </w:lvl>
    <w:lvl w:ilvl="7" w:tplc="442839E6">
      <w:start w:val="1"/>
      <w:numFmt w:val="decimal"/>
      <w:lvlText w:val="%8."/>
      <w:lvlJc w:val="left"/>
      <w:pPr>
        <w:tabs>
          <w:tab w:val="num" w:pos="5760"/>
        </w:tabs>
        <w:ind w:left="5760" w:hanging="360"/>
      </w:pPr>
    </w:lvl>
    <w:lvl w:ilvl="8" w:tplc="80D4BEAE">
      <w:start w:val="1"/>
      <w:numFmt w:val="decimal"/>
      <w:lvlText w:val="%9."/>
      <w:lvlJc w:val="left"/>
      <w:pPr>
        <w:tabs>
          <w:tab w:val="num" w:pos="6480"/>
        </w:tabs>
        <w:ind w:left="6480" w:hanging="360"/>
      </w:pPr>
    </w:lvl>
  </w:abstractNum>
  <w:abstractNum w:abstractNumId="36" w15:restartNumberingAfterBreak="0">
    <w:nsid w:val="760623B5"/>
    <w:multiLevelType w:val="hybridMultilevel"/>
    <w:tmpl w:val="747ACE18"/>
    <w:lvl w:ilvl="0" w:tplc="DB6C6BF4">
      <w:start w:val="11"/>
      <w:numFmt w:val="bullet"/>
      <w:lvlText w:val="-"/>
      <w:lvlJc w:val="left"/>
      <w:pPr>
        <w:ind w:left="1440" w:hanging="360"/>
      </w:pPr>
      <w:rPr>
        <w:rFonts w:ascii="Calibri" w:eastAsia="Times New Roman" w:hAnsi="Calibri" w:cs="Times New Roman"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7" w15:restartNumberingAfterBreak="0">
    <w:nsid w:val="76F437D4"/>
    <w:multiLevelType w:val="hybridMultilevel"/>
    <w:tmpl w:val="E240485E"/>
    <w:lvl w:ilvl="0" w:tplc="04050011">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38" w15:restartNumberingAfterBreak="0">
    <w:nsid w:val="7892388F"/>
    <w:multiLevelType w:val="hybridMultilevel"/>
    <w:tmpl w:val="75187524"/>
    <w:lvl w:ilvl="0" w:tplc="4808A7C4">
      <w:start w:val="1"/>
      <w:numFmt w:val="decimal"/>
      <w:lvlText w:val="%1."/>
      <w:lvlJc w:val="left"/>
      <w:pPr>
        <w:ind w:left="360" w:hanging="360"/>
      </w:pPr>
      <w:rPr>
        <w:rFonts w:ascii="Arial" w:hAnsi="Arial" w:cs="Arial" w:hint="default"/>
        <w:b w:val="0"/>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8F530AB"/>
    <w:multiLevelType w:val="hybridMultilevel"/>
    <w:tmpl w:val="1BB43A26"/>
    <w:lvl w:ilvl="0" w:tplc="04050017">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0" w15:restartNumberingAfterBreak="0">
    <w:nsid w:val="7FB757ED"/>
    <w:multiLevelType w:val="hybridMultilevel"/>
    <w:tmpl w:val="CACA5A36"/>
    <w:lvl w:ilvl="0" w:tplc="04050001">
      <w:start w:val="1"/>
      <w:numFmt w:val="lowerLetter"/>
      <w:lvlText w:val="%1."/>
      <w:lvlJc w:val="left"/>
      <w:pPr>
        <w:ind w:left="1211" w:hanging="360"/>
      </w:pPr>
      <w:rPr>
        <w:rFonts w:hint="default"/>
      </w:rPr>
    </w:lvl>
    <w:lvl w:ilvl="1" w:tplc="04050003" w:tentative="1">
      <w:start w:val="1"/>
      <w:numFmt w:val="lowerLetter"/>
      <w:lvlText w:val="%2."/>
      <w:lvlJc w:val="left"/>
      <w:pPr>
        <w:ind w:left="1931" w:hanging="360"/>
      </w:pPr>
    </w:lvl>
    <w:lvl w:ilvl="2" w:tplc="04050005" w:tentative="1">
      <w:start w:val="1"/>
      <w:numFmt w:val="lowerRoman"/>
      <w:lvlText w:val="%3."/>
      <w:lvlJc w:val="right"/>
      <w:pPr>
        <w:ind w:left="2651" w:hanging="180"/>
      </w:pPr>
    </w:lvl>
    <w:lvl w:ilvl="3" w:tplc="04050001" w:tentative="1">
      <w:start w:val="1"/>
      <w:numFmt w:val="decimal"/>
      <w:lvlText w:val="%4."/>
      <w:lvlJc w:val="left"/>
      <w:pPr>
        <w:ind w:left="3371" w:hanging="360"/>
      </w:pPr>
    </w:lvl>
    <w:lvl w:ilvl="4" w:tplc="04050003" w:tentative="1">
      <w:start w:val="1"/>
      <w:numFmt w:val="lowerLetter"/>
      <w:lvlText w:val="%5."/>
      <w:lvlJc w:val="left"/>
      <w:pPr>
        <w:ind w:left="4091" w:hanging="360"/>
      </w:pPr>
    </w:lvl>
    <w:lvl w:ilvl="5" w:tplc="04050005" w:tentative="1">
      <w:start w:val="1"/>
      <w:numFmt w:val="lowerRoman"/>
      <w:lvlText w:val="%6."/>
      <w:lvlJc w:val="right"/>
      <w:pPr>
        <w:ind w:left="4811" w:hanging="180"/>
      </w:pPr>
    </w:lvl>
    <w:lvl w:ilvl="6" w:tplc="04050001" w:tentative="1">
      <w:start w:val="1"/>
      <w:numFmt w:val="decimal"/>
      <w:lvlText w:val="%7."/>
      <w:lvlJc w:val="left"/>
      <w:pPr>
        <w:ind w:left="5531" w:hanging="360"/>
      </w:pPr>
    </w:lvl>
    <w:lvl w:ilvl="7" w:tplc="04050003" w:tentative="1">
      <w:start w:val="1"/>
      <w:numFmt w:val="lowerLetter"/>
      <w:lvlText w:val="%8."/>
      <w:lvlJc w:val="left"/>
      <w:pPr>
        <w:ind w:left="6251" w:hanging="360"/>
      </w:pPr>
    </w:lvl>
    <w:lvl w:ilvl="8" w:tplc="04050005" w:tentative="1">
      <w:start w:val="1"/>
      <w:numFmt w:val="lowerRoman"/>
      <w:lvlText w:val="%9."/>
      <w:lvlJc w:val="right"/>
      <w:pPr>
        <w:ind w:left="6971" w:hanging="180"/>
      </w:pPr>
    </w:lvl>
  </w:abstractNum>
  <w:num w:numId="1" w16cid:durableId="78452858">
    <w:abstractNumId w:val="28"/>
  </w:num>
  <w:num w:numId="2" w16cid:durableId="863790343">
    <w:abstractNumId w:val="28"/>
    <w:lvlOverride w:ilvl="0">
      <w:lvl w:ilvl="0">
        <w:start w:val="1"/>
        <w:numFmt w:val="decimal"/>
        <w:lvlText w:val="%1."/>
        <w:legacy w:legacy="1" w:legacySpace="0" w:legacyIndent="283"/>
        <w:lvlJc w:val="left"/>
        <w:pPr>
          <w:ind w:left="283" w:hanging="283"/>
        </w:pPr>
      </w:lvl>
    </w:lvlOverride>
  </w:num>
  <w:num w:numId="3" w16cid:durableId="1633049228">
    <w:abstractNumId w:val="28"/>
    <w:lvlOverride w:ilvl="0">
      <w:lvl w:ilvl="0">
        <w:start w:val="1"/>
        <w:numFmt w:val="decimal"/>
        <w:lvlText w:val="%1."/>
        <w:legacy w:legacy="1" w:legacySpace="0" w:legacyIndent="283"/>
        <w:lvlJc w:val="left"/>
        <w:pPr>
          <w:ind w:left="283" w:hanging="283"/>
        </w:pPr>
      </w:lvl>
    </w:lvlOverride>
  </w:num>
  <w:num w:numId="4" w16cid:durableId="1692410898">
    <w:abstractNumId w:val="28"/>
    <w:lvlOverride w:ilvl="0">
      <w:lvl w:ilvl="0">
        <w:start w:val="1"/>
        <w:numFmt w:val="decimal"/>
        <w:lvlText w:val="%1."/>
        <w:legacy w:legacy="1" w:legacySpace="0" w:legacyIndent="283"/>
        <w:lvlJc w:val="left"/>
        <w:pPr>
          <w:ind w:left="283" w:hanging="283"/>
        </w:pPr>
      </w:lvl>
    </w:lvlOverride>
  </w:num>
  <w:num w:numId="5" w16cid:durableId="792330887">
    <w:abstractNumId w:val="28"/>
    <w:lvlOverride w:ilvl="0">
      <w:lvl w:ilvl="0">
        <w:start w:val="1"/>
        <w:numFmt w:val="decimal"/>
        <w:lvlText w:val="%1."/>
        <w:legacy w:legacy="1" w:legacySpace="0" w:legacyIndent="283"/>
        <w:lvlJc w:val="left"/>
        <w:pPr>
          <w:ind w:left="283" w:hanging="283"/>
        </w:pPr>
      </w:lvl>
    </w:lvlOverride>
  </w:num>
  <w:num w:numId="6" w16cid:durableId="1131824060">
    <w:abstractNumId w:val="0"/>
    <w:lvlOverride w:ilvl="0">
      <w:lvl w:ilvl="0">
        <w:start w:val="1"/>
        <w:numFmt w:val="bullet"/>
        <w:lvlText w:val=""/>
        <w:legacy w:legacy="1" w:legacySpace="0" w:legacyIndent="283"/>
        <w:lvlJc w:val="left"/>
        <w:pPr>
          <w:ind w:left="1051" w:hanging="283"/>
        </w:pPr>
        <w:rPr>
          <w:rFonts w:ascii="Symbol" w:hAnsi="Symbol" w:hint="default"/>
        </w:rPr>
      </w:lvl>
    </w:lvlOverride>
  </w:num>
  <w:num w:numId="7" w16cid:durableId="1720082547">
    <w:abstractNumId w:val="16"/>
  </w:num>
  <w:num w:numId="8" w16cid:durableId="1704675596">
    <w:abstractNumId w:val="13"/>
  </w:num>
  <w:num w:numId="9" w16cid:durableId="1121001688">
    <w:abstractNumId w:val="34"/>
  </w:num>
  <w:num w:numId="10" w16cid:durableId="152724402">
    <w:abstractNumId w:val="1"/>
  </w:num>
  <w:num w:numId="11" w16cid:durableId="2024428344">
    <w:abstractNumId w:val="10"/>
  </w:num>
  <w:num w:numId="12" w16cid:durableId="1575164305">
    <w:abstractNumId w:val="22"/>
  </w:num>
  <w:num w:numId="13" w16cid:durableId="1332681264">
    <w:abstractNumId w:val="18"/>
  </w:num>
  <w:num w:numId="14" w16cid:durableId="1223369003">
    <w:abstractNumId w:val="7"/>
  </w:num>
  <w:num w:numId="15" w16cid:durableId="1871799366">
    <w:abstractNumId w:val="8"/>
  </w:num>
  <w:num w:numId="16" w16cid:durableId="1247957074">
    <w:abstractNumId w:val="30"/>
  </w:num>
  <w:num w:numId="17" w16cid:durableId="840438494">
    <w:abstractNumId w:val="37"/>
  </w:num>
  <w:num w:numId="18" w16cid:durableId="1536849673">
    <w:abstractNumId w:val="17"/>
  </w:num>
  <w:num w:numId="19" w16cid:durableId="1434548029">
    <w:abstractNumId w:val="4"/>
  </w:num>
  <w:num w:numId="20" w16cid:durableId="2082824033">
    <w:abstractNumId w:val="33"/>
  </w:num>
  <w:num w:numId="21" w16cid:durableId="1938370748">
    <w:abstractNumId w:val="27"/>
  </w:num>
  <w:num w:numId="22" w16cid:durableId="199610797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19667944">
    <w:abstractNumId w:val="40"/>
  </w:num>
  <w:num w:numId="24" w16cid:durableId="306469831">
    <w:abstractNumId w:val="24"/>
  </w:num>
  <w:num w:numId="25" w16cid:durableId="1419714225">
    <w:abstractNumId w:val="32"/>
  </w:num>
  <w:num w:numId="26" w16cid:durableId="156115420">
    <w:abstractNumId w:val="39"/>
  </w:num>
  <w:num w:numId="27" w16cid:durableId="2128616341">
    <w:abstractNumId w:val="2"/>
  </w:num>
  <w:num w:numId="28" w16cid:durableId="1230188225">
    <w:abstractNumId w:val="25"/>
  </w:num>
  <w:num w:numId="29" w16cid:durableId="1531065088">
    <w:abstractNumId w:val="31"/>
  </w:num>
  <w:num w:numId="30" w16cid:durableId="2015373217">
    <w:abstractNumId w:val="23"/>
  </w:num>
  <w:num w:numId="31" w16cid:durableId="1758212318">
    <w:abstractNumId w:val="11"/>
  </w:num>
  <w:num w:numId="32" w16cid:durableId="951480054">
    <w:abstractNumId w:val="19"/>
  </w:num>
  <w:num w:numId="33" w16cid:durableId="1289169151">
    <w:abstractNumId w:val="38"/>
  </w:num>
  <w:num w:numId="34" w16cid:durableId="1379696388">
    <w:abstractNumId w:val="15"/>
  </w:num>
  <w:num w:numId="35" w16cid:durableId="1863860567">
    <w:abstractNumId w:val="26"/>
  </w:num>
  <w:num w:numId="36" w16cid:durableId="1547329151">
    <w:abstractNumId w:val="6"/>
  </w:num>
  <w:num w:numId="37" w16cid:durableId="300422326">
    <w:abstractNumId w:val="20"/>
  </w:num>
  <w:num w:numId="38" w16cid:durableId="1263874895">
    <w:abstractNumId w:val="12"/>
  </w:num>
  <w:num w:numId="39" w16cid:durableId="1727878966">
    <w:abstractNumId w:val="3"/>
  </w:num>
  <w:num w:numId="40" w16cid:durableId="611518492">
    <w:abstractNumId w:val="21"/>
  </w:num>
  <w:num w:numId="41" w16cid:durableId="649792502">
    <w:abstractNumId w:val="36"/>
  </w:num>
  <w:num w:numId="42" w16cid:durableId="761148465">
    <w:abstractNumId w:val="29"/>
  </w:num>
  <w:num w:numId="43" w16cid:durableId="1692026498">
    <w:abstractNumId w:val="14"/>
  </w:num>
  <w:num w:numId="44" w16cid:durableId="1747998351">
    <w:abstractNumId w:val="9"/>
  </w:num>
  <w:num w:numId="45" w16cid:durableId="5532748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1F4"/>
    <w:rsid w:val="0000041E"/>
    <w:rsid w:val="00000422"/>
    <w:rsid w:val="00001D92"/>
    <w:rsid w:val="000048F3"/>
    <w:rsid w:val="00013263"/>
    <w:rsid w:val="00013695"/>
    <w:rsid w:val="0001441A"/>
    <w:rsid w:val="00014437"/>
    <w:rsid w:val="00014C69"/>
    <w:rsid w:val="00016908"/>
    <w:rsid w:val="00020BA6"/>
    <w:rsid w:val="000216A2"/>
    <w:rsid w:val="000234FB"/>
    <w:rsid w:val="00023A87"/>
    <w:rsid w:val="0002716F"/>
    <w:rsid w:val="000275FC"/>
    <w:rsid w:val="00027B14"/>
    <w:rsid w:val="000303E2"/>
    <w:rsid w:val="00031321"/>
    <w:rsid w:val="00032B0A"/>
    <w:rsid w:val="000331C8"/>
    <w:rsid w:val="000402E9"/>
    <w:rsid w:val="00042724"/>
    <w:rsid w:val="00044359"/>
    <w:rsid w:val="00044E3E"/>
    <w:rsid w:val="00052229"/>
    <w:rsid w:val="00055C63"/>
    <w:rsid w:val="00056FBC"/>
    <w:rsid w:val="00061F23"/>
    <w:rsid w:val="000640D5"/>
    <w:rsid w:val="00065219"/>
    <w:rsid w:val="0006752D"/>
    <w:rsid w:val="000709C0"/>
    <w:rsid w:val="00071A7A"/>
    <w:rsid w:val="000727B0"/>
    <w:rsid w:val="000737D9"/>
    <w:rsid w:val="00074012"/>
    <w:rsid w:val="00076109"/>
    <w:rsid w:val="00077525"/>
    <w:rsid w:val="00080851"/>
    <w:rsid w:val="00083A98"/>
    <w:rsid w:val="00084437"/>
    <w:rsid w:val="00084495"/>
    <w:rsid w:val="000930EE"/>
    <w:rsid w:val="000958D4"/>
    <w:rsid w:val="00095912"/>
    <w:rsid w:val="00096781"/>
    <w:rsid w:val="000A10DF"/>
    <w:rsid w:val="000A3361"/>
    <w:rsid w:val="000A4DD2"/>
    <w:rsid w:val="000A534C"/>
    <w:rsid w:val="000A6111"/>
    <w:rsid w:val="000A611F"/>
    <w:rsid w:val="000B056F"/>
    <w:rsid w:val="000B13CF"/>
    <w:rsid w:val="000B14DE"/>
    <w:rsid w:val="000B188D"/>
    <w:rsid w:val="000B2148"/>
    <w:rsid w:val="000B2C33"/>
    <w:rsid w:val="000B2DD1"/>
    <w:rsid w:val="000C00DC"/>
    <w:rsid w:val="000C464B"/>
    <w:rsid w:val="000C66DB"/>
    <w:rsid w:val="000C6DEE"/>
    <w:rsid w:val="000D056F"/>
    <w:rsid w:val="000D1807"/>
    <w:rsid w:val="000D23C4"/>
    <w:rsid w:val="000D336E"/>
    <w:rsid w:val="000D349C"/>
    <w:rsid w:val="000D42C0"/>
    <w:rsid w:val="000D60FA"/>
    <w:rsid w:val="000D6CC9"/>
    <w:rsid w:val="000D6E51"/>
    <w:rsid w:val="000E1854"/>
    <w:rsid w:val="000E364F"/>
    <w:rsid w:val="000E3BC8"/>
    <w:rsid w:val="000E55B5"/>
    <w:rsid w:val="000F01C8"/>
    <w:rsid w:val="000F2046"/>
    <w:rsid w:val="000F2BFF"/>
    <w:rsid w:val="000F5468"/>
    <w:rsid w:val="000F5D20"/>
    <w:rsid w:val="000F61FB"/>
    <w:rsid w:val="000F6A9F"/>
    <w:rsid w:val="000F6BFA"/>
    <w:rsid w:val="001009A1"/>
    <w:rsid w:val="00100DE1"/>
    <w:rsid w:val="00101616"/>
    <w:rsid w:val="001037EA"/>
    <w:rsid w:val="001057E8"/>
    <w:rsid w:val="001062F2"/>
    <w:rsid w:val="001066F5"/>
    <w:rsid w:val="00111330"/>
    <w:rsid w:val="00111A7C"/>
    <w:rsid w:val="001121BD"/>
    <w:rsid w:val="00114225"/>
    <w:rsid w:val="00116DEB"/>
    <w:rsid w:val="00120839"/>
    <w:rsid w:val="00122768"/>
    <w:rsid w:val="001234A5"/>
    <w:rsid w:val="00126ADA"/>
    <w:rsid w:val="0013267B"/>
    <w:rsid w:val="00133BD4"/>
    <w:rsid w:val="00135CD1"/>
    <w:rsid w:val="001361F5"/>
    <w:rsid w:val="001363EB"/>
    <w:rsid w:val="0014050F"/>
    <w:rsid w:val="00141D1F"/>
    <w:rsid w:val="0014628A"/>
    <w:rsid w:val="00147A1B"/>
    <w:rsid w:val="001508B4"/>
    <w:rsid w:val="00150C5D"/>
    <w:rsid w:val="00151B30"/>
    <w:rsid w:val="00153493"/>
    <w:rsid w:val="001534AE"/>
    <w:rsid w:val="001540B8"/>
    <w:rsid w:val="001545A3"/>
    <w:rsid w:val="00156CE0"/>
    <w:rsid w:val="00160F07"/>
    <w:rsid w:val="00163E39"/>
    <w:rsid w:val="0016542A"/>
    <w:rsid w:val="001656C9"/>
    <w:rsid w:val="00166D75"/>
    <w:rsid w:val="0017047C"/>
    <w:rsid w:val="00170996"/>
    <w:rsid w:val="00171C5D"/>
    <w:rsid w:val="0017390D"/>
    <w:rsid w:val="00175003"/>
    <w:rsid w:val="00180A1D"/>
    <w:rsid w:val="00183D37"/>
    <w:rsid w:val="0018664B"/>
    <w:rsid w:val="00186804"/>
    <w:rsid w:val="00187710"/>
    <w:rsid w:val="00190606"/>
    <w:rsid w:val="00192EC6"/>
    <w:rsid w:val="0019441F"/>
    <w:rsid w:val="0019705C"/>
    <w:rsid w:val="001A1364"/>
    <w:rsid w:val="001A2753"/>
    <w:rsid w:val="001A2906"/>
    <w:rsid w:val="001A5BA5"/>
    <w:rsid w:val="001A6AF5"/>
    <w:rsid w:val="001B214F"/>
    <w:rsid w:val="001B2587"/>
    <w:rsid w:val="001B2820"/>
    <w:rsid w:val="001B5659"/>
    <w:rsid w:val="001B7524"/>
    <w:rsid w:val="001C0393"/>
    <w:rsid w:val="001C07B4"/>
    <w:rsid w:val="001C28D5"/>
    <w:rsid w:val="001C399F"/>
    <w:rsid w:val="001C3FCF"/>
    <w:rsid w:val="001C4F23"/>
    <w:rsid w:val="001C4FA5"/>
    <w:rsid w:val="001D111D"/>
    <w:rsid w:val="001D3CE2"/>
    <w:rsid w:val="001D672A"/>
    <w:rsid w:val="001E0742"/>
    <w:rsid w:val="001E2847"/>
    <w:rsid w:val="001E563A"/>
    <w:rsid w:val="001E660D"/>
    <w:rsid w:val="001E7952"/>
    <w:rsid w:val="001F298E"/>
    <w:rsid w:val="001F3081"/>
    <w:rsid w:val="001F4176"/>
    <w:rsid w:val="001F64F9"/>
    <w:rsid w:val="001F7849"/>
    <w:rsid w:val="0020124A"/>
    <w:rsid w:val="0020186B"/>
    <w:rsid w:val="0020234F"/>
    <w:rsid w:val="00202432"/>
    <w:rsid w:val="0020564D"/>
    <w:rsid w:val="0020669C"/>
    <w:rsid w:val="00207345"/>
    <w:rsid w:val="00210681"/>
    <w:rsid w:val="002108DA"/>
    <w:rsid w:val="00211E58"/>
    <w:rsid w:val="002121EB"/>
    <w:rsid w:val="002126AB"/>
    <w:rsid w:val="00213D0F"/>
    <w:rsid w:val="00213EAC"/>
    <w:rsid w:val="00214C8D"/>
    <w:rsid w:val="00215719"/>
    <w:rsid w:val="00216E24"/>
    <w:rsid w:val="00216F16"/>
    <w:rsid w:val="00220061"/>
    <w:rsid w:val="00221460"/>
    <w:rsid w:val="002223D1"/>
    <w:rsid w:val="00230CD1"/>
    <w:rsid w:val="0023226D"/>
    <w:rsid w:val="002333D4"/>
    <w:rsid w:val="00235059"/>
    <w:rsid w:val="002431EE"/>
    <w:rsid w:val="002452DB"/>
    <w:rsid w:val="00245CF9"/>
    <w:rsid w:val="00250819"/>
    <w:rsid w:val="00253A21"/>
    <w:rsid w:val="002558D3"/>
    <w:rsid w:val="002560E9"/>
    <w:rsid w:val="0025732F"/>
    <w:rsid w:val="00260567"/>
    <w:rsid w:val="0026145A"/>
    <w:rsid w:val="00261986"/>
    <w:rsid w:val="0026259B"/>
    <w:rsid w:val="00262D25"/>
    <w:rsid w:val="00263947"/>
    <w:rsid w:val="002645F2"/>
    <w:rsid w:val="00267FC7"/>
    <w:rsid w:val="00270591"/>
    <w:rsid w:val="00270EB2"/>
    <w:rsid w:val="0027247D"/>
    <w:rsid w:val="00272853"/>
    <w:rsid w:val="00274BC5"/>
    <w:rsid w:val="002754A0"/>
    <w:rsid w:val="00277AA1"/>
    <w:rsid w:val="00280820"/>
    <w:rsid w:val="002816BA"/>
    <w:rsid w:val="00286084"/>
    <w:rsid w:val="00287A23"/>
    <w:rsid w:val="00291307"/>
    <w:rsid w:val="00292627"/>
    <w:rsid w:val="00292E8E"/>
    <w:rsid w:val="002948CB"/>
    <w:rsid w:val="00297111"/>
    <w:rsid w:val="00297694"/>
    <w:rsid w:val="0029779E"/>
    <w:rsid w:val="002A0DB6"/>
    <w:rsid w:val="002A310B"/>
    <w:rsid w:val="002A3778"/>
    <w:rsid w:val="002A580C"/>
    <w:rsid w:val="002A68EC"/>
    <w:rsid w:val="002A719A"/>
    <w:rsid w:val="002A7230"/>
    <w:rsid w:val="002A7B06"/>
    <w:rsid w:val="002B3BFF"/>
    <w:rsid w:val="002C157C"/>
    <w:rsid w:val="002C2DBA"/>
    <w:rsid w:val="002C567A"/>
    <w:rsid w:val="002C7855"/>
    <w:rsid w:val="002D115B"/>
    <w:rsid w:val="002D1714"/>
    <w:rsid w:val="002D3887"/>
    <w:rsid w:val="002D3C10"/>
    <w:rsid w:val="002D4BC3"/>
    <w:rsid w:val="002D4DB0"/>
    <w:rsid w:val="002D4F04"/>
    <w:rsid w:val="002D5722"/>
    <w:rsid w:val="002D72AE"/>
    <w:rsid w:val="002E17E1"/>
    <w:rsid w:val="002E1AAF"/>
    <w:rsid w:val="002E2558"/>
    <w:rsid w:val="002E2871"/>
    <w:rsid w:val="002E3324"/>
    <w:rsid w:val="002E38F5"/>
    <w:rsid w:val="002E3D4B"/>
    <w:rsid w:val="002E4D87"/>
    <w:rsid w:val="002E69A0"/>
    <w:rsid w:val="002E6D4C"/>
    <w:rsid w:val="002F14F5"/>
    <w:rsid w:val="00304C22"/>
    <w:rsid w:val="00306A3A"/>
    <w:rsid w:val="00307544"/>
    <w:rsid w:val="00311B42"/>
    <w:rsid w:val="00314021"/>
    <w:rsid w:val="00314E7F"/>
    <w:rsid w:val="00317155"/>
    <w:rsid w:val="003236EF"/>
    <w:rsid w:val="00332075"/>
    <w:rsid w:val="003333CB"/>
    <w:rsid w:val="00333DA8"/>
    <w:rsid w:val="00333EFB"/>
    <w:rsid w:val="00334A39"/>
    <w:rsid w:val="00342681"/>
    <w:rsid w:val="00342838"/>
    <w:rsid w:val="00342E3F"/>
    <w:rsid w:val="00343318"/>
    <w:rsid w:val="00344251"/>
    <w:rsid w:val="003448EE"/>
    <w:rsid w:val="003454EB"/>
    <w:rsid w:val="0035024E"/>
    <w:rsid w:val="00351A30"/>
    <w:rsid w:val="00352E57"/>
    <w:rsid w:val="00352EB6"/>
    <w:rsid w:val="003537D1"/>
    <w:rsid w:val="00357CB1"/>
    <w:rsid w:val="00360552"/>
    <w:rsid w:val="0036084B"/>
    <w:rsid w:val="003608A1"/>
    <w:rsid w:val="00364602"/>
    <w:rsid w:val="00371E0A"/>
    <w:rsid w:val="00373083"/>
    <w:rsid w:val="00373B5A"/>
    <w:rsid w:val="00373E06"/>
    <w:rsid w:val="003748E2"/>
    <w:rsid w:val="003778CA"/>
    <w:rsid w:val="0038082C"/>
    <w:rsid w:val="00383915"/>
    <w:rsid w:val="00383974"/>
    <w:rsid w:val="0038426E"/>
    <w:rsid w:val="00384B63"/>
    <w:rsid w:val="003874E9"/>
    <w:rsid w:val="0039304E"/>
    <w:rsid w:val="00394031"/>
    <w:rsid w:val="00394805"/>
    <w:rsid w:val="00397F5A"/>
    <w:rsid w:val="003A1CD6"/>
    <w:rsid w:val="003A2D16"/>
    <w:rsid w:val="003A3DB0"/>
    <w:rsid w:val="003A57E5"/>
    <w:rsid w:val="003B73DA"/>
    <w:rsid w:val="003B77D5"/>
    <w:rsid w:val="003C09D6"/>
    <w:rsid w:val="003C2307"/>
    <w:rsid w:val="003C27D0"/>
    <w:rsid w:val="003C3165"/>
    <w:rsid w:val="003C3AA5"/>
    <w:rsid w:val="003C5834"/>
    <w:rsid w:val="003C621F"/>
    <w:rsid w:val="003C6F6E"/>
    <w:rsid w:val="003C75D8"/>
    <w:rsid w:val="003D3685"/>
    <w:rsid w:val="003D3FF6"/>
    <w:rsid w:val="003E339B"/>
    <w:rsid w:val="003E6BC0"/>
    <w:rsid w:val="003E746D"/>
    <w:rsid w:val="003F304F"/>
    <w:rsid w:val="003F40A7"/>
    <w:rsid w:val="003F6C32"/>
    <w:rsid w:val="00405334"/>
    <w:rsid w:val="00410A9A"/>
    <w:rsid w:val="00415F79"/>
    <w:rsid w:val="004163B8"/>
    <w:rsid w:val="00417671"/>
    <w:rsid w:val="00421F0C"/>
    <w:rsid w:val="00422411"/>
    <w:rsid w:val="004233AC"/>
    <w:rsid w:val="004257F4"/>
    <w:rsid w:val="004261E8"/>
    <w:rsid w:val="004273CC"/>
    <w:rsid w:val="00427D4F"/>
    <w:rsid w:val="0043655A"/>
    <w:rsid w:val="00436FF7"/>
    <w:rsid w:val="0044746D"/>
    <w:rsid w:val="00452804"/>
    <w:rsid w:val="00453CC6"/>
    <w:rsid w:val="004546F8"/>
    <w:rsid w:val="00454E40"/>
    <w:rsid w:val="00454E98"/>
    <w:rsid w:val="00455836"/>
    <w:rsid w:val="00457190"/>
    <w:rsid w:val="00461B17"/>
    <w:rsid w:val="00461F23"/>
    <w:rsid w:val="004634C0"/>
    <w:rsid w:val="00463B4D"/>
    <w:rsid w:val="00464563"/>
    <w:rsid w:val="00471C68"/>
    <w:rsid w:val="00472155"/>
    <w:rsid w:val="00473E4C"/>
    <w:rsid w:val="004747E1"/>
    <w:rsid w:val="00476235"/>
    <w:rsid w:val="00476903"/>
    <w:rsid w:val="0047700A"/>
    <w:rsid w:val="004778E1"/>
    <w:rsid w:val="00482869"/>
    <w:rsid w:val="00482965"/>
    <w:rsid w:val="0048436D"/>
    <w:rsid w:val="00485227"/>
    <w:rsid w:val="00487BC1"/>
    <w:rsid w:val="004908AD"/>
    <w:rsid w:val="00491BB1"/>
    <w:rsid w:val="0049279C"/>
    <w:rsid w:val="004A0008"/>
    <w:rsid w:val="004A14D9"/>
    <w:rsid w:val="004A2AE3"/>
    <w:rsid w:val="004A375B"/>
    <w:rsid w:val="004A454B"/>
    <w:rsid w:val="004A7657"/>
    <w:rsid w:val="004B0129"/>
    <w:rsid w:val="004B0C7A"/>
    <w:rsid w:val="004B1D23"/>
    <w:rsid w:val="004B2183"/>
    <w:rsid w:val="004B23FF"/>
    <w:rsid w:val="004B283D"/>
    <w:rsid w:val="004B66E2"/>
    <w:rsid w:val="004B75BD"/>
    <w:rsid w:val="004C0A57"/>
    <w:rsid w:val="004C1181"/>
    <w:rsid w:val="004C1B1B"/>
    <w:rsid w:val="004C4DDC"/>
    <w:rsid w:val="004C63DD"/>
    <w:rsid w:val="004C7267"/>
    <w:rsid w:val="004D1727"/>
    <w:rsid w:val="004D2904"/>
    <w:rsid w:val="004D45A2"/>
    <w:rsid w:val="004D4671"/>
    <w:rsid w:val="004D6A3C"/>
    <w:rsid w:val="004D756E"/>
    <w:rsid w:val="004D7BB3"/>
    <w:rsid w:val="004D7F29"/>
    <w:rsid w:val="004E42C1"/>
    <w:rsid w:val="004E4A3B"/>
    <w:rsid w:val="004E52C7"/>
    <w:rsid w:val="004F22C4"/>
    <w:rsid w:val="004F4424"/>
    <w:rsid w:val="004F5E4F"/>
    <w:rsid w:val="0050180D"/>
    <w:rsid w:val="005027F1"/>
    <w:rsid w:val="00505238"/>
    <w:rsid w:val="005053C9"/>
    <w:rsid w:val="0051056D"/>
    <w:rsid w:val="00510A3A"/>
    <w:rsid w:val="00511058"/>
    <w:rsid w:val="0051167C"/>
    <w:rsid w:val="005128F8"/>
    <w:rsid w:val="00513B04"/>
    <w:rsid w:val="00515CF2"/>
    <w:rsid w:val="00520FE9"/>
    <w:rsid w:val="00521253"/>
    <w:rsid w:val="005224F5"/>
    <w:rsid w:val="00522BD7"/>
    <w:rsid w:val="00522C08"/>
    <w:rsid w:val="00523144"/>
    <w:rsid w:val="005237B8"/>
    <w:rsid w:val="00523B4B"/>
    <w:rsid w:val="00525948"/>
    <w:rsid w:val="00527AE8"/>
    <w:rsid w:val="00530B5F"/>
    <w:rsid w:val="00530D01"/>
    <w:rsid w:val="005312BE"/>
    <w:rsid w:val="00532863"/>
    <w:rsid w:val="005329FE"/>
    <w:rsid w:val="0053486B"/>
    <w:rsid w:val="00535A7E"/>
    <w:rsid w:val="00535DEE"/>
    <w:rsid w:val="00536EB7"/>
    <w:rsid w:val="00540F38"/>
    <w:rsid w:val="00543D9A"/>
    <w:rsid w:val="00544938"/>
    <w:rsid w:val="00545A8B"/>
    <w:rsid w:val="0054743B"/>
    <w:rsid w:val="00550AEF"/>
    <w:rsid w:val="005537BA"/>
    <w:rsid w:val="00554905"/>
    <w:rsid w:val="0055581C"/>
    <w:rsid w:val="00556371"/>
    <w:rsid w:val="005569B4"/>
    <w:rsid w:val="005619AF"/>
    <w:rsid w:val="00561E06"/>
    <w:rsid w:val="00563AA3"/>
    <w:rsid w:val="00565EDD"/>
    <w:rsid w:val="005675CB"/>
    <w:rsid w:val="005679A3"/>
    <w:rsid w:val="0057138B"/>
    <w:rsid w:val="0057289F"/>
    <w:rsid w:val="00572BF6"/>
    <w:rsid w:val="005752AC"/>
    <w:rsid w:val="00575D1F"/>
    <w:rsid w:val="00577659"/>
    <w:rsid w:val="00582863"/>
    <w:rsid w:val="00583488"/>
    <w:rsid w:val="0058378F"/>
    <w:rsid w:val="00583AE5"/>
    <w:rsid w:val="0058549B"/>
    <w:rsid w:val="00585906"/>
    <w:rsid w:val="00586D62"/>
    <w:rsid w:val="00586D77"/>
    <w:rsid w:val="0059341F"/>
    <w:rsid w:val="00593BDE"/>
    <w:rsid w:val="0059540E"/>
    <w:rsid w:val="005A3D3D"/>
    <w:rsid w:val="005A7A5D"/>
    <w:rsid w:val="005A7F9E"/>
    <w:rsid w:val="005B163A"/>
    <w:rsid w:val="005B29FE"/>
    <w:rsid w:val="005B2A4E"/>
    <w:rsid w:val="005B31C7"/>
    <w:rsid w:val="005B3B06"/>
    <w:rsid w:val="005B47F9"/>
    <w:rsid w:val="005B4A30"/>
    <w:rsid w:val="005C1BBA"/>
    <w:rsid w:val="005C4058"/>
    <w:rsid w:val="005C51E6"/>
    <w:rsid w:val="005D0652"/>
    <w:rsid w:val="005D0D9E"/>
    <w:rsid w:val="005D1181"/>
    <w:rsid w:val="005D2811"/>
    <w:rsid w:val="005D3606"/>
    <w:rsid w:val="005D3AC1"/>
    <w:rsid w:val="005D4668"/>
    <w:rsid w:val="005D4C0D"/>
    <w:rsid w:val="005D65B7"/>
    <w:rsid w:val="005D695D"/>
    <w:rsid w:val="005D6F40"/>
    <w:rsid w:val="005D6FFB"/>
    <w:rsid w:val="005E12C6"/>
    <w:rsid w:val="005E2801"/>
    <w:rsid w:val="005E28E3"/>
    <w:rsid w:val="005E32FB"/>
    <w:rsid w:val="005E34B3"/>
    <w:rsid w:val="005E3B0E"/>
    <w:rsid w:val="005E4504"/>
    <w:rsid w:val="005E59DB"/>
    <w:rsid w:val="005E67D3"/>
    <w:rsid w:val="005F4218"/>
    <w:rsid w:val="005F4413"/>
    <w:rsid w:val="005F4658"/>
    <w:rsid w:val="005F6F4B"/>
    <w:rsid w:val="00600DCE"/>
    <w:rsid w:val="00602905"/>
    <w:rsid w:val="00605496"/>
    <w:rsid w:val="00606401"/>
    <w:rsid w:val="00606722"/>
    <w:rsid w:val="0060749E"/>
    <w:rsid w:val="00607EA5"/>
    <w:rsid w:val="00607F45"/>
    <w:rsid w:val="00611579"/>
    <w:rsid w:val="00612F84"/>
    <w:rsid w:val="0061529A"/>
    <w:rsid w:val="00615E0D"/>
    <w:rsid w:val="00617E43"/>
    <w:rsid w:val="00620F6A"/>
    <w:rsid w:val="006214E8"/>
    <w:rsid w:val="00625232"/>
    <w:rsid w:val="006258E1"/>
    <w:rsid w:val="0063169B"/>
    <w:rsid w:val="00633DA5"/>
    <w:rsid w:val="00637193"/>
    <w:rsid w:val="00643D4D"/>
    <w:rsid w:val="006443D6"/>
    <w:rsid w:val="00644557"/>
    <w:rsid w:val="00644DE8"/>
    <w:rsid w:val="0064523B"/>
    <w:rsid w:val="00651895"/>
    <w:rsid w:val="00653562"/>
    <w:rsid w:val="00654604"/>
    <w:rsid w:val="0065472C"/>
    <w:rsid w:val="00655C5F"/>
    <w:rsid w:val="0065750C"/>
    <w:rsid w:val="006602AC"/>
    <w:rsid w:val="006615BD"/>
    <w:rsid w:val="006656A9"/>
    <w:rsid w:val="00666173"/>
    <w:rsid w:val="00667FFC"/>
    <w:rsid w:val="00673845"/>
    <w:rsid w:val="00677C76"/>
    <w:rsid w:val="00681FAD"/>
    <w:rsid w:val="006829D1"/>
    <w:rsid w:val="0068560E"/>
    <w:rsid w:val="00690BAF"/>
    <w:rsid w:val="0069170B"/>
    <w:rsid w:val="00691C25"/>
    <w:rsid w:val="0069501E"/>
    <w:rsid w:val="00696908"/>
    <w:rsid w:val="006A162F"/>
    <w:rsid w:val="006A4AED"/>
    <w:rsid w:val="006A4C39"/>
    <w:rsid w:val="006A7504"/>
    <w:rsid w:val="006B1005"/>
    <w:rsid w:val="006B33CB"/>
    <w:rsid w:val="006B4CAA"/>
    <w:rsid w:val="006B6C4C"/>
    <w:rsid w:val="006B756B"/>
    <w:rsid w:val="006C3BCA"/>
    <w:rsid w:val="006C5C1C"/>
    <w:rsid w:val="006D1769"/>
    <w:rsid w:val="006D653D"/>
    <w:rsid w:val="006E0D68"/>
    <w:rsid w:val="006E0DFA"/>
    <w:rsid w:val="006E3D2F"/>
    <w:rsid w:val="006E4FE3"/>
    <w:rsid w:val="006E6C23"/>
    <w:rsid w:val="006F102D"/>
    <w:rsid w:val="006F13EC"/>
    <w:rsid w:val="006F18EB"/>
    <w:rsid w:val="006F3B83"/>
    <w:rsid w:val="006F4180"/>
    <w:rsid w:val="006F4732"/>
    <w:rsid w:val="006F5FCC"/>
    <w:rsid w:val="006F6537"/>
    <w:rsid w:val="006F7415"/>
    <w:rsid w:val="00701CAB"/>
    <w:rsid w:val="00701DDC"/>
    <w:rsid w:val="00703A3D"/>
    <w:rsid w:val="00704A6D"/>
    <w:rsid w:val="00704A89"/>
    <w:rsid w:val="00704F77"/>
    <w:rsid w:val="00705851"/>
    <w:rsid w:val="0070696C"/>
    <w:rsid w:val="007129E4"/>
    <w:rsid w:val="0071347B"/>
    <w:rsid w:val="00715237"/>
    <w:rsid w:val="007222C6"/>
    <w:rsid w:val="007224D3"/>
    <w:rsid w:val="007235CB"/>
    <w:rsid w:val="00725557"/>
    <w:rsid w:val="00725EE9"/>
    <w:rsid w:val="007264FB"/>
    <w:rsid w:val="0073065A"/>
    <w:rsid w:val="0073182A"/>
    <w:rsid w:val="00731E55"/>
    <w:rsid w:val="007324CE"/>
    <w:rsid w:val="00733ABE"/>
    <w:rsid w:val="00734333"/>
    <w:rsid w:val="00735A5E"/>
    <w:rsid w:val="007365B6"/>
    <w:rsid w:val="007368E4"/>
    <w:rsid w:val="007432DC"/>
    <w:rsid w:val="007443E9"/>
    <w:rsid w:val="007479A3"/>
    <w:rsid w:val="00747A19"/>
    <w:rsid w:val="00750FB3"/>
    <w:rsid w:val="0075194C"/>
    <w:rsid w:val="00755A14"/>
    <w:rsid w:val="00757209"/>
    <w:rsid w:val="00757413"/>
    <w:rsid w:val="00760D30"/>
    <w:rsid w:val="00761194"/>
    <w:rsid w:val="0076286F"/>
    <w:rsid w:val="00763856"/>
    <w:rsid w:val="0076654F"/>
    <w:rsid w:val="007705FB"/>
    <w:rsid w:val="00774EF6"/>
    <w:rsid w:val="00775840"/>
    <w:rsid w:val="00776011"/>
    <w:rsid w:val="0078070C"/>
    <w:rsid w:val="0078122D"/>
    <w:rsid w:val="007820B7"/>
    <w:rsid w:val="0078320B"/>
    <w:rsid w:val="00783AD4"/>
    <w:rsid w:val="00784F5E"/>
    <w:rsid w:val="00785870"/>
    <w:rsid w:val="00790219"/>
    <w:rsid w:val="00790845"/>
    <w:rsid w:val="007914A8"/>
    <w:rsid w:val="00791501"/>
    <w:rsid w:val="00793389"/>
    <w:rsid w:val="00796791"/>
    <w:rsid w:val="007A0192"/>
    <w:rsid w:val="007A22BE"/>
    <w:rsid w:val="007A57D6"/>
    <w:rsid w:val="007B0D81"/>
    <w:rsid w:val="007B1B9D"/>
    <w:rsid w:val="007B3DD3"/>
    <w:rsid w:val="007B631A"/>
    <w:rsid w:val="007C0B62"/>
    <w:rsid w:val="007C1397"/>
    <w:rsid w:val="007C1CF3"/>
    <w:rsid w:val="007C3589"/>
    <w:rsid w:val="007C4B47"/>
    <w:rsid w:val="007C7135"/>
    <w:rsid w:val="007C7175"/>
    <w:rsid w:val="007E1819"/>
    <w:rsid w:val="007E2C14"/>
    <w:rsid w:val="007E2C6A"/>
    <w:rsid w:val="007E622A"/>
    <w:rsid w:val="007F6741"/>
    <w:rsid w:val="007F7452"/>
    <w:rsid w:val="008014E8"/>
    <w:rsid w:val="00803871"/>
    <w:rsid w:val="008038BB"/>
    <w:rsid w:val="00804E86"/>
    <w:rsid w:val="00805F5A"/>
    <w:rsid w:val="0080664D"/>
    <w:rsid w:val="008072B3"/>
    <w:rsid w:val="00807DB5"/>
    <w:rsid w:val="0081007F"/>
    <w:rsid w:val="008135D0"/>
    <w:rsid w:val="0081527E"/>
    <w:rsid w:val="00815772"/>
    <w:rsid w:val="0081709C"/>
    <w:rsid w:val="00821300"/>
    <w:rsid w:val="00823AC4"/>
    <w:rsid w:val="00824C2A"/>
    <w:rsid w:val="00824D03"/>
    <w:rsid w:val="00824FDF"/>
    <w:rsid w:val="0082515D"/>
    <w:rsid w:val="0083051D"/>
    <w:rsid w:val="00830BD1"/>
    <w:rsid w:val="00833079"/>
    <w:rsid w:val="008356A0"/>
    <w:rsid w:val="00835BFB"/>
    <w:rsid w:val="00836D51"/>
    <w:rsid w:val="00836E55"/>
    <w:rsid w:val="00837E2E"/>
    <w:rsid w:val="008408B5"/>
    <w:rsid w:val="00840BBD"/>
    <w:rsid w:val="00841BC6"/>
    <w:rsid w:val="008420C9"/>
    <w:rsid w:val="00843520"/>
    <w:rsid w:val="008436D2"/>
    <w:rsid w:val="00843BDB"/>
    <w:rsid w:val="00843D5F"/>
    <w:rsid w:val="008451BB"/>
    <w:rsid w:val="00846CFF"/>
    <w:rsid w:val="008500A3"/>
    <w:rsid w:val="00851B17"/>
    <w:rsid w:val="00851B53"/>
    <w:rsid w:val="0085227F"/>
    <w:rsid w:val="00853EF3"/>
    <w:rsid w:val="0085463F"/>
    <w:rsid w:val="00856A62"/>
    <w:rsid w:val="0086047F"/>
    <w:rsid w:val="00861FC9"/>
    <w:rsid w:val="00863486"/>
    <w:rsid w:val="008634B6"/>
    <w:rsid w:val="00867C33"/>
    <w:rsid w:val="0087018B"/>
    <w:rsid w:val="00871841"/>
    <w:rsid w:val="00872415"/>
    <w:rsid w:val="008730A3"/>
    <w:rsid w:val="00873599"/>
    <w:rsid w:val="00874B98"/>
    <w:rsid w:val="008763FF"/>
    <w:rsid w:val="00876613"/>
    <w:rsid w:val="008770FB"/>
    <w:rsid w:val="00877B54"/>
    <w:rsid w:val="008810DE"/>
    <w:rsid w:val="00882073"/>
    <w:rsid w:val="0088423E"/>
    <w:rsid w:val="00885161"/>
    <w:rsid w:val="008864BE"/>
    <w:rsid w:val="00887637"/>
    <w:rsid w:val="0089146F"/>
    <w:rsid w:val="00891F21"/>
    <w:rsid w:val="00894C22"/>
    <w:rsid w:val="00897844"/>
    <w:rsid w:val="00897A3F"/>
    <w:rsid w:val="008A5176"/>
    <w:rsid w:val="008A5895"/>
    <w:rsid w:val="008A7950"/>
    <w:rsid w:val="008B032A"/>
    <w:rsid w:val="008B33CE"/>
    <w:rsid w:val="008B59CD"/>
    <w:rsid w:val="008B6439"/>
    <w:rsid w:val="008B6618"/>
    <w:rsid w:val="008C0E3D"/>
    <w:rsid w:val="008C13D9"/>
    <w:rsid w:val="008C3951"/>
    <w:rsid w:val="008C6509"/>
    <w:rsid w:val="008D0FDE"/>
    <w:rsid w:val="008D346D"/>
    <w:rsid w:val="008D4A88"/>
    <w:rsid w:val="008D580D"/>
    <w:rsid w:val="008D6448"/>
    <w:rsid w:val="008D6655"/>
    <w:rsid w:val="008D7162"/>
    <w:rsid w:val="008E053C"/>
    <w:rsid w:val="008E2444"/>
    <w:rsid w:val="008E378E"/>
    <w:rsid w:val="008E3E0A"/>
    <w:rsid w:val="008E459B"/>
    <w:rsid w:val="008E48F6"/>
    <w:rsid w:val="008E513A"/>
    <w:rsid w:val="008E6177"/>
    <w:rsid w:val="008E7097"/>
    <w:rsid w:val="008F36CE"/>
    <w:rsid w:val="008F423C"/>
    <w:rsid w:val="008F67BD"/>
    <w:rsid w:val="008F783B"/>
    <w:rsid w:val="008F7C6D"/>
    <w:rsid w:val="00903924"/>
    <w:rsid w:val="0090504A"/>
    <w:rsid w:val="00905CEE"/>
    <w:rsid w:val="00905F25"/>
    <w:rsid w:val="0090652E"/>
    <w:rsid w:val="00907CA4"/>
    <w:rsid w:val="0091194F"/>
    <w:rsid w:val="009125A2"/>
    <w:rsid w:val="00912D9E"/>
    <w:rsid w:val="00913215"/>
    <w:rsid w:val="00914801"/>
    <w:rsid w:val="00914D5D"/>
    <w:rsid w:val="00922DA7"/>
    <w:rsid w:val="009247B2"/>
    <w:rsid w:val="00926BAF"/>
    <w:rsid w:val="009300AE"/>
    <w:rsid w:val="009301EA"/>
    <w:rsid w:val="00931E66"/>
    <w:rsid w:val="0093589E"/>
    <w:rsid w:val="009408C9"/>
    <w:rsid w:val="0094194D"/>
    <w:rsid w:val="009445B2"/>
    <w:rsid w:val="00944755"/>
    <w:rsid w:val="00947727"/>
    <w:rsid w:val="00947757"/>
    <w:rsid w:val="0095005C"/>
    <w:rsid w:val="00950954"/>
    <w:rsid w:val="00953346"/>
    <w:rsid w:val="009540EE"/>
    <w:rsid w:val="0095544F"/>
    <w:rsid w:val="009559C0"/>
    <w:rsid w:val="00962544"/>
    <w:rsid w:val="009672FA"/>
    <w:rsid w:val="0097423C"/>
    <w:rsid w:val="009751F7"/>
    <w:rsid w:val="009758DB"/>
    <w:rsid w:val="00980192"/>
    <w:rsid w:val="009812B6"/>
    <w:rsid w:val="00990A67"/>
    <w:rsid w:val="00993A7C"/>
    <w:rsid w:val="00993D89"/>
    <w:rsid w:val="009942D8"/>
    <w:rsid w:val="009953F9"/>
    <w:rsid w:val="00995721"/>
    <w:rsid w:val="009A07DC"/>
    <w:rsid w:val="009A6255"/>
    <w:rsid w:val="009B2DCF"/>
    <w:rsid w:val="009B4C52"/>
    <w:rsid w:val="009B67E0"/>
    <w:rsid w:val="009C1CFF"/>
    <w:rsid w:val="009C20BD"/>
    <w:rsid w:val="009C36AD"/>
    <w:rsid w:val="009C572D"/>
    <w:rsid w:val="009C5AFC"/>
    <w:rsid w:val="009C6D0A"/>
    <w:rsid w:val="009C75E5"/>
    <w:rsid w:val="009C7BA4"/>
    <w:rsid w:val="009C7D88"/>
    <w:rsid w:val="009D058A"/>
    <w:rsid w:val="009D27B6"/>
    <w:rsid w:val="009D455C"/>
    <w:rsid w:val="009D47C4"/>
    <w:rsid w:val="009D5ECC"/>
    <w:rsid w:val="009D6CF0"/>
    <w:rsid w:val="009E23CB"/>
    <w:rsid w:val="009E2733"/>
    <w:rsid w:val="009E3A62"/>
    <w:rsid w:val="009E4C90"/>
    <w:rsid w:val="009E7090"/>
    <w:rsid w:val="009E77A3"/>
    <w:rsid w:val="009F2D8B"/>
    <w:rsid w:val="009F3E42"/>
    <w:rsid w:val="009F4A63"/>
    <w:rsid w:val="009F52CA"/>
    <w:rsid w:val="00A001D5"/>
    <w:rsid w:val="00A00E4A"/>
    <w:rsid w:val="00A01AC0"/>
    <w:rsid w:val="00A02757"/>
    <w:rsid w:val="00A027FA"/>
    <w:rsid w:val="00A03443"/>
    <w:rsid w:val="00A04F9F"/>
    <w:rsid w:val="00A1064C"/>
    <w:rsid w:val="00A112E4"/>
    <w:rsid w:val="00A13A29"/>
    <w:rsid w:val="00A14C7D"/>
    <w:rsid w:val="00A16074"/>
    <w:rsid w:val="00A1717D"/>
    <w:rsid w:val="00A174F8"/>
    <w:rsid w:val="00A20676"/>
    <w:rsid w:val="00A20DCF"/>
    <w:rsid w:val="00A20E19"/>
    <w:rsid w:val="00A2372F"/>
    <w:rsid w:val="00A23ADB"/>
    <w:rsid w:val="00A26ADC"/>
    <w:rsid w:val="00A307BE"/>
    <w:rsid w:val="00A31E3E"/>
    <w:rsid w:val="00A325B3"/>
    <w:rsid w:val="00A33C75"/>
    <w:rsid w:val="00A3430D"/>
    <w:rsid w:val="00A35802"/>
    <w:rsid w:val="00A35CBB"/>
    <w:rsid w:val="00A3650D"/>
    <w:rsid w:val="00A4571D"/>
    <w:rsid w:val="00A47EEC"/>
    <w:rsid w:val="00A52448"/>
    <w:rsid w:val="00A55973"/>
    <w:rsid w:val="00A6120A"/>
    <w:rsid w:val="00A61D36"/>
    <w:rsid w:val="00A668FB"/>
    <w:rsid w:val="00A70050"/>
    <w:rsid w:val="00A71133"/>
    <w:rsid w:val="00A714B4"/>
    <w:rsid w:val="00A719D8"/>
    <w:rsid w:val="00A74B0D"/>
    <w:rsid w:val="00A77F90"/>
    <w:rsid w:val="00A80CA7"/>
    <w:rsid w:val="00A82595"/>
    <w:rsid w:val="00A832EA"/>
    <w:rsid w:val="00A8437C"/>
    <w:rsid w:val="00A879F3"/>
    <w:rsid w:val="00A908EA"/>
    <w:rsid w:val="00A96F02"/>
    <w:rsid w:val="00AA1C2B"/>
    <w:rsid w:val="00AA29E6"/>
    <w:rsid w:val="00AA421F"/>
    <w:rsid w:val="00AA47EB"/>
    <w:rsid w:val="00AA57B9"/>
    <w:rsid w:val="00AB04E1"/>
    <w:rsid w:val="00AB0B17"/>
    <w:rsid w:val="00AB2423"/>
    <w:rsid w:val="00AB3DE4"/>
    <w:rsid w:val="00AB5A7F"/>
    <w:rsid w:val="00AB7DA9"/>
    <w:rsid w:val="00AC1DB8"/>
    <w:rsid w:val="00AC2939"/>
    <w:rsid w:val="00AC7285"/>
    <w:rsid w:val="00AD086D"/>
    <w:rsid w:val="00AD274B"/>
    <w:rsid w:val="00AD32EB"/>
    <w:rsid w:val="00AD3526"/>
    <w:rsid w:val="00AD4382"/>
    <w:rsid w:val="00AD76C2"/>
    <w:rsid w:val="00AD7AEE"/>
    <w:rsid w:val="00AE0059"/>
    <w:rsid w:val="00AE0D3B"/>
    <w:rsid w:val="00AE2BE3"/>
    <w:rsid w:val="00AE3FB1"/>
    <w:rsid w:val="00AE7E96"/>
    <w:rsid w:val="00AF003B"/>
    <w:rsid w:val="00AF0393"/>
    <w:rsid w:val="00AF16FC"/>
    <w:rsid w:val="00AF305C"/>
    <w:rsid w:val="00AF37D9"/>
    <w:rsid w:val="00AF3BC3"/>
    <w:rsid w:val="00AF5C34"/>
    <w:rsid w:val="00B001F4"/>
    <w:rsid w:val="00B01370"/>
    <w:rsid w:val="00B02B34"/>
    <w:rsid w:val="00B04C0E"/>
    <w:rsid w:val="00B06864"/>
    <w:rsid w:val="00B1157F"/>
    <w:rsid w:val="00B12687"/>
    <w:rsid w:val="00B13B63"/>
    <w:rsid w:val="00B15A77"/>
    <w:rsid w:val="00B17047"/>
    <w:rsid w:val="00B170CE"/>
    <w:rsid w:val="00B205C0"/>
    <w:rsid w:val="00B20BAE"/>
    <w:rsid w:val="00B2105B"/>
    <w:rsid w:val="00B2205C"/>
    <w:rsid w:val="00B22AB4"/>
    <w:rsid w:val="00B26C74"/>
    <w:rsid w:val="00B3052D"/>
    <w:rsid w:val="00B3078A"/>
    <w:rsid w:val="00B31D06"/>
    <w:rsid w:val="00B31D16"/>
    <w:rsid w:val="00B34E96"/>
    <w:rsid w:val="00B36435"/>
    <w:rsid w:val="00B36468"/>
    <w:rsid w:val="00B36FC5"/>
    <w:rsid w:val="00B37A05"/>
    <w:rsid w:val="00B416DE"/>
    <w:rsid w:val="00B41A32"/>
    <w:rsid w:val="00B4269E"/>
    <w:rsid w:val="00B468E0"/>
    <w:rsid w:val="00B47207"/>
    <w:rsid w:val="00B47E4E"/>
    <w:rsid w:val="00B52078"/>
    <w:rsid w:val="00B521C5"/>
    <w:rsid w:val="00B53BE0"/>
    <w:rsid w:val="00B53EC2"/>
    <w:rsid w:val="00B570F9"/>
    <w:rsid w:val="00B609C2"/>
    <w:rsid w:val="00B63C2D"/>
    <w:rsid w:val="00B65F7B"/>
    <w:rsid w:val="00B6790F"/>
    <w:rsid w:val="00B74079"/>
    <w:rsid w:val="00B80E12"/>
    <w:rsid w:val="00B83698"/>
    <w:rsid w:val="00B87456"/>
    <w:rsid w:val="00B87EB1"/>
    <w:rsid w:val="00B9752C"/>
    <w:rsid w:val="00B97726"/>
    <w:rsid w:val="00BA03BB"/>
    <w:rsid w:val="00BA1360"/>
    <w:rsid w:val="00BA23AD"/>
    <w:rsid w:val="00BA3C13"/>
    <w:rsid w:val="00BA450A"/>
    <w:rsid w:val="00BA530B"/>
    <w:rsid w:val="00BA5926"/>
    <w:rsid w:val="00BB0C2C"/>
    <w:rsid w:val="00BB2623"/>
    <w:rsid w:val="00BB3339"/>
    <w:rsid w:val="00BB3F6D"/>
    <w:rsid w:val="00BB44DF"/>
    <w:rsid w:val="00BB78D5"/>
    <w:rsid w:val="00BC73F8"/>
    <w:rsid w:val="00BC7B97"/>
    <w:rsid w:val="00BC7E93"/>
    <w:rsid w:val="00BD0040"/>
    <w:rsid w:val="00BD069F"/>
    <w:rsid w:val="00BD29F7"/>
    <w:rsid w:val="00BD509F"/>
    <w:rsid w:val="00BE3284"/>
    <w:rsid w:val="00BE383E"/>
    <w:rsid w:val="00BE51E6"/>
    <w:rsid w:val="00BE587F"/>
    <w:rsid w:val="00BE6425"/>
    <w:rsid w:val="00BE6890"/>
    <w:rsid w:val="00BF2D97"/>
    <w:rsid w:val="00BF498D"/>
    <w:rsid w:val="00BF5E27"/>
    <w:rsid w:val="00C011A0"/>
    <w:rsid w:val="00C02481"/>
    <w:rsid w:val="00C04F41"/>
    <w:rsid w:val="00C07C22"/>
    <w:rsid w:val="00C115DE"/>
    <w:rsid w:val="00C1270F"/>
    <w:rsid w:val="00C12BA5"/>
    <w:rsid w:val="00C15319"/>
    <w:rsid w:val="00C1545A"/>
    <w:rsid w:val="00C16A85"/>
    <w:rsid w:val="00C2048C"/>
    <w:rsid w:val="00C23E96"/>
    <w:rsid w:val="00C25932"/>
    <w:rsid w:val="00C25D12"/>
    <w:rsid w:val="00C25F49"/>
    <w:rsid w:val="00C26A28"/>
    <w:rsid w:val="00C2762D"/>
    <w:rsid w:val="00C35E72"/>
    <w:rsid w:val="00C361F0"/>
    <w:rsid w:val="00C40264"/>
    <w:rsid w:val="00C42644"/>
    <w:rsid w:val="00C4426A"/>
    <w:rsid w:val="00C45C69"/>
    <w:rsid w:val="00C5214D"/>
    <w:rsid w:val="00C52153"/>
    <w:rsid w:val="00C53B4A"/>
    <w:rsid w:val="00C5400B"/>
    <w:rsid w:val="00C541E6"/>
    <w:rsid w:val="00C575E5"/>
    <w:rsid w:val="00C6189B"/>
    <w:rsid w:val="00C62836"/>
    <w:rsid w:val="00C640B6"/>
    <w:rsid w:val="00C65079"/>
    <w:rsid w:val="00C71103"/>
    <w:rsid w:val="00C71518"/>
    <w:rsid w:val="00C720C8"/>
    <w:rsid w:val="00C747A3"/>
    <w:rsid w:val="00C74EFD"/>
    <w:rsid w:val="00C76E29"/>
    <w:rsid w:val="00C77469"/>
    <w:rsid w:val="00C80E6C"/>
    <w:rsid w:val="00C81706"/>
    <w:rsid w:val="00C81BE6"/>
    <w:rsid w:val="00C82A09"/>
    <w:rsid w:val="00C863FD"/>
    <w:rsid w:val="00C870B1"/>
    <w:rsid w:val="00C879DC"/>
    <w:rsid w:val="00C903FD"/>
    <w:rsid w:val="00C92FA7"/>
    <w:rsid w:val="00C94975"/>
    <w:rsid w:val="00C95A12"/>
    <w:rsid w:val="00C97C1B"/>
    <w:rsid w:val="00CA08C7"/>
    <w:rsid w:val="00CA1659"/>
    <w:rsid w:val="00CA2F1D"/>
    <w:rsid w:val="00CA40D4"/>
    <w:rsid w:val="00CA535A"/>
    <w:rsid w:val="00CA771D"/>
    <w:rsid w:val="00CB2763"/>
    <w:rsid w:val="00CB399E"/>
    <w:rsid w:val="00CB5460"/>
    <w:rsid w:val="00CB73D7"/>
    <w:rsid w:val="00CC1D5F"/>
    <w:rsid w:val="00CC3B63"/>
    <w:rsid w:val="00CC5369"/>
    <w:rsid w:val="00CC6E92"/>
    <w:rsid w:val="00CD0F5C"/>
    <w:rsid w:val="00CD16FB"/>
    <w:rsid w:val="00CD2068"/>
    <w:rsid w:val="00CD23C8"/>
    <w:rsid w:val="00CD2468"/>
    <w:rsid w:val="00CD25DB"/>
    <w:rsid w:val="00CD4311"/>
    <w:rsid w:val="00CD5EBE"/>
    <w:rsid w:val="00CD64B0"/>
    <w:rsid w:val="00CE3F0A"/>
    <w:rsid w:val="00CE47E1"/>
    <w:rsid w:val="00CE5BA8"/>
    <w:rsid w:val="00CE74A0"/>
    <w:rsid w:val="00CE7A02"/>
    <w:rsid w:val="00CF0326"/>
    <w:rsid w:val="00CF3C66"/>
    <w:rsid w:val="00CF5654"/>
    <w:rsid w:val="00CF5A32"/>
    <w:rsid w:val="00CF64E8"/>
    <w:rsid w:val="00CF6901"/>
    <w:rsid w:val="00CF76CB"/>
    <w:rsid w:val="00D01D8F"/>
    <w:rsid w:val="00D01ED5"/>
    <w:rsid w:val="00D02541"/>
    <w:rsid w:val="00D026E5"/>
    <w:rsid w:val="00D04231"/>
    <w:rsid w:val="00D050FF"/>
    <w:rsid w:val="00D05C5B"/>
    <w:rsid w:val="00D1239D"/>
    <w:rsid w:val="00D15BA7"/>
    <w:rsid w:val="00D15C70"/>
    <w:rsid w:val="00D1657C"/>
    <w:rsid w:val="00D16856"/>
    <w:rsid w:val="00D1771B"/>
    <w:rsid w:val="00D178C2"/>
    <w:rsid w:val="00D21365"/>
    <w:rsid w:val="00D22DB6"/>
    <w:rsid w:val="00D23AFF"/>
    <w:rsid w:val="00D2520C"/>
    <w:rsid w:val="00D26B71"/>
    <w:rsid w:val="00D3170B"/>
    <w:rsid w:val="00D40E92"/>
    <w:rsid w:val="00D45BE2"/>
    <w:rsid w:val="00D47408"/>
    <w:rsid w:val="00D4753A"/>
    <w:rsid w:val="00D4773B"/>
    <w:rsid w:val="00D5054C"/>
    <w:rsid w:val="00D52070"/>
    <w:rsid w:val="00D5243A"/>
    <w:rsid w:val="00D53CE6"/>
    <w:rsid w:val="00D53D32"/>
    <w:rsid w:val="00D60601"/>
    <w:rsid w:val="00D63E5A"/>
    <w:rsid w:val="00D664D4"/>
    <w:rsid w:val="00D72250"/>
    <w:rsid w:val="00D737EC"/>
    <w:rsid w:val="00D75166"/>
    <w:rsid w:val="00D76DC4"/>
    <w:rsid w:val="00D77A66"/>
    <w:rsid w:val="00D80CC6"/>
    <w:rsid w:val="00D8290A"/>
    <w:rsid w:val="00D9183F"/>
    <w:rsid w:val="00D91897"/>
    <w:rsid w:val="00D9319A"/>
    <w:rsid w:val="00D93899"/>
    <w:rsid w:val="00D93D1B"/>
    <w:rsid w:val="00D94BD5"/>
    <w:rsid w:val="00D94FD7"/>
    <w:rsid w:val="00D96FD1"/>
    <w:rsid w:val="00DA7B54"/>
    <w:rsid w:val="00DA7E65"/>
    <w:rsid w:val="00DB0415"/>
    <w:rsid w:val="00DB2975"/>
    <w:rsid w:val="00DB6137"/>
    <w:rsid w:val="00DC22A8"/>
    <w:rsid w:val="00DC2390"/>
    <w:rsid w:val="00DC72E8"/>
    <w:rsid w:val="00DD06A9"/>
    <w:rsid w:val="00DD1BFE"/>
    <w:rsid w:val="00DD35FA"/>
    <w:rsid w:val="00DE1897"/>
    <w:rsid w:val="00DE2262"/>
    <w:rsid w:val="00DE63B9"/>
    <w:rsid w:val="00DE6A4B"/>
    <w:rsid w:val="00DF0710"/>
    <w:rsid w:val="00DF23A8"/>
    <w:rsid w:val="00DF3852"/>
    <w:rsid w:val="00DF734D"/>
    <w:rsid w:val="00DF797B"/>
    <w:rsid w:val="00E016DD"/>
    <w:rsid w:val="00E01D9E"/>
    <w:rsid w:val="00E031E1"/>
    <w:rsid w:val="00E04388"/>
    <w:rsid w:val="00E045CE"/>
    <w:rsid w:val="00E04DE9"/>
    <w:rsid w:val="00E05F1C"/>
    <w:rsid w:val="00E0653A"/>
    <w:rsid w:val="00E10CE0"/>
    <w:rsid w:val="00E10DC4"/>
    <w:rsid w:val="00E14781"/>
    <w:rsid w:val="00E14F13"/>
    <w:rsid w:val="00E172B4"/>
    <w:rsid w:val="00E172E8"/>
    <w:rsid w:val="00E316AB"/>
    <w:rsid w:val="00E327E5"/>
    <w:rsid w:val="00E401CF"/>
    <w:rsid w:val="00E40B77"/>
    <w:rsid w:val="00E426A2"/>
    <w:rsid w:val="00E42B86"/>
    <w:rsid w:val="00E44252"/>
    <w:rsid w:val="00E44B4B"/>
    <w:rsid w:val="00E44FA6"/>
    <w:rsid w:val="00E45FEB"/>
    <w:rsid w:val="00E5434F"/>
    <w:rsid w:val="00E56532"/>
    <w:rsid w:val="00E570E6"/>
    <w:rsid w:val="00E57B59"/>
    <w:rsid w:val="00E57EE7"/>
    <w:rsid w:val="00E61034"/>
    <w:rsid w:val="00E653AB"/>
    <w:rsid w:val="00E66638"/>
    <w:rsid w:val="00E6773E"/>
    <w:rsid w:val="00E72616"/>
    <w:rsid w:val="00E75D06"/>
    <w:rsid w:val="00E7623B"/>
    <w:rsid w:val="00E7703C"/>
    <w:rsid w:val="00E8131A"/>
    <w:rsid w:val="00E830E0"/>
    <w:rsid w:val="00E8382D"/>
    <w:rsid w:val="00E83D63"/>
    <w:rsid w:val="00E86C2D"/>
    <w:rsid w:val="00E8761C"/>
    <w:rsid w:val="00E87CB4"/>
    <w:rsid w:val="00E906FB"/>
    <w:rsid w:val="00E965BC"/>
    <w:rsid w:val="00E97B84"/>
    <w:rsid w:val="00EA291D"/>
    <w:rsid w:val="00EA3212"/>
    <w:rsid w:val="00EA36BA"/>
    <w:rsid w:val="00EA3BEB"/>
    <w:rsid w:val="00EA41AB"/>
    <w:rsid w:val="00EA49FD"/>
    <w:rsid w:val="00EB21C4"/>
    <w:rsid w:val="00EB2907"/>
    <w:rsid w:val="00EB2CDF"/>
    <w:rsid w:val="00EB4015"/>
    <w:rsid w:val="00EC0E3F"/>
    <w:rsid w:val="00EC1D85"/>
    <w:rsid w:val="00EC5E79"/>
    <w:rsid w:val="00EC7D53"/>
    <w:rsid w:val="00ED3C2E"/>
    <w:rsid w:val="00ED4DCA"/>
    <w:rsid w:val="00ED6A78"/>
    <w:rsid w:val="00EE2609"/>
    <w:rsid w:val="00EE2872"/>
    <w:rsid w:val="00EF05DB"/>
    <w:rsid w:val="00EF1713"/>
    <w:rsid w:val="00EF24F2"/>
    <w:rsid w:val="00F025DF"/>
    <w:rsid w:val="00F03AF6"/>
    <w:rsid w:val="00F043BF"/>
    <w:rsid w:val="00F0456D"/>
    <w:rsid w:val="00F07617"/>
    <w:rsid w:val="00F132B6"/>
    <w:rsid w:val="00F209D9"/>
    <w:rsid w:val="00F20CBF"/>
    <w:rsid w:val="00F22CD6"/>
    <w:rsid w:val="00F230B0"/>
    <w:rsid w:val="00F24C6E"/>
    <w:rsid w:val="00F27906"/>
    <w:rsid w:val="00F366FD"/>
    <w:rsid w:val="00F3768D"/>
    <w:rsid w:val="00F40BE5"/>
    <w:rsid w:val="00F448FB"/>
    <w:rsid w:val="00F5286D"/>
    <w:rsid w:val="00F52E28"/>
    <w:rsid w:val="00F53A82"/>
    <w:rsid w:val="00F547AB"/>
    <w:rsid w:val="00F56ECF"/>
    <w:rsid w:val="00F57868"/>
    <w:rsid w:val="00F60AC5"/>
    <w:rsid w:val="00F6182C"/>
    <w:rsid w:val="00F61E49"/>
    <w:rsid w:val="00F62E4B"/>
    <w:rsid w:val="00F7045A"/>
    <w:rsid w:val="00F71D21"/>
    <w:rsid w:val="00F728D8"/>
    <w:rsid w:val="00F73E5A"/>
    <w:rsid w:val="00F74BF1"/>
    <w:rsid w:val="00F7533C"/>
    <w:rsid w:val="00F75DF5"/>
    <w:rsid w:val="00F83354"/>
    <w:rsid w:val="00F86D92"/>
    <w:rsid w:val="00F87881"/>
    <w:rsid w:val="00F907ED"/>
    <w:rsid w:val="00F94C56"/>
    <w:rsid w:val="00F97B97"/>
    <w:rsid w:val="00FA1248"/>
    <w:rsid w:val="00FA1560"/>
    <w:rsid w:val="00FA3BF2"/>
    <w:rsid w:val="00FA435A"/>
    <w:rsid w:val="00FA4EDB"/>
    <w:rsid w:val="00FA5ACB"/>
    <w:rsid w:val="00FA6BE5"/>
    <w:rsid w:val="00FA7704"/>
    <w:rsid w:val="00FA7850"/>
    <w:rsid w:val="00FA7CD4"/>
    <w:rsid w:val="00FB188F"/>
    <w:rsid w:val="00FB2048"/>
    <w:rsid w:val="00FB3A60"/>
    <w:rsid w:val="00FB41C8"/>
    <w:rsid w:val="00FB6F67"/>
    <w:rsid w:val="00FC017C"/>
    <w:rsid w:val="00FC182D"/>
    <w:rsid w:val="00FC40BC"/>
    <w:rsid w:val="00FC78E4"/>
    <w:rsid w:val="00FD01EC"/>
    <w:rsid w:val="00FD2A57"/>
    <w:rsid w:val="00FD3DF2"/>
    <w:rsid w:val="00FD44BD"/>
    <w:rsid w:val="00FD5872"/>
    <w:rsid w:val="00FE0EC0"/>
    <w:rsid w:val="00FE254D"/>
    <w:rsid w:val="00FE2E90"/>
    <w:rsid w:val="00FE2F1A"/>
    <w:rsid w:val="00FE495F"/>
    <w:rsid w:val="00FE65A6"/>
    <w:rsid w:val="00FE7FA5"/>
    <w:rsid w:val="00FF65B0"/>
    <w:rsid w:val="00FF77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F3B5E"/>
  <w15:docId w15:val="{896C445A-341E-459F-A03D-FA3F25D77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45A8B"/>
  </w:style>
  <w:style w:type="paragraph" w:styleId="Nadpis1">
    <w:name w:val="heading 1"/>
    <w:basedOn w:val="Normln"/>
    <w:next w:val="Normln"/>
    <w:qFormat/>
    <w:rsid w:val="00545A8B"/>
    <w:pPr>
      <w:keepNext/>
      <w:jc w:val="both"/>
      <w:outlineLvl w:val="0"/>
    </w:pPr>
    <w:rPr>
      <w:sz w:val="24"/>
    </w:rPr>
  </w:style>
  <w:style w:type="paragraph" w:styleId="Nadpis2">
    <w:name w:val="heading 2"/>
    <w:basedOn w:val="Normln"/>
    <w:next w:val="Normln"/>
    <w:qFormat/>
    <w:rsid w:val="00545A8B"/>
    <w:pPr>
      <w:keepNext/>
      <w:jc w:val="center"/>
      <w:outlineLvl w:val="1"/>
    </w:pPr>
    <w:rPr>
      <w:sz w:val="24"/>
    </w:rPr>
  </w:style>
  <w:style w:type="paragraph" w:styleId="Nadpis3">
    <w:name w:val="heading 3"/>
    <w:basedOn w:val="Normln"/>
    <w:next w:val="Normln"/>
    <w:qFormat/>
    <w:rsid w:val="00545A8B"/>
    <w:pPr>
      <w:keepNext/>
      <w:jc w:val="both"/>
      <w:outlineLvl w:val="2"/>
    </w:pPr>
    <w:rPr>
      <w:b/>
      <w:caps/>
      <w:sz w:val="24"/>
      <w:u w:val="single"/>
    </w:rPr>
  </w:style>
  <w:style w:type="paragraph" w:styleId="Nadpis4">
    <w:name w:val="heading 4"/>
    <w:basedOn w:val="Normln"/>
    <w:next w:val="Normln"/>
    <w:qFormat/>
    <w:rsid w:val="00545A8B"/>
    <w:pPr>
      <w:keepNext/>
      <w:jc w:val="both"/>
      <w:outlineLvl w:val="3"/>
    </w:pPr>
    <w:rPr>
      <w:b/>
      <w:i/>
      <w:sz w:val="24"/>
      <w:u w:val="single"/>
    </w:rPr>
  </w:style>
  <w:style w:type="paragraph" w:styleId="Nadpis5">
    <w:name w:val="heading 5"/>
    <w:basedOn w:val="Normln"/>
    <w:next w:val="Normln"/>
    <w:qFormat/>
    <w:rsid w:val="00545A8B"/>
    <w:pPr>
      <w:keepNext/>
      <w:jc w:val="both"/>
      <w:outlineLvl w:val="4"/>
    </w:pPr>
    <w:rPr>
      <w:sz w:val="24"/>
      <w:u w:val="single"/>
    </w:rPr>
  </w:style>
  <w:style w:type="paragraph" w:styleId="Nadpis6">
    <w:name w:val="heading 6"/>
    <w:basedOn w:val="Normln"/>
    <w:next w:val="Normln"/>
    <w:qFormat/>
    <w:rsid w:val="00545A8B"/>
    <w:pPr>
      <w:keepNext/>
      <w:ind w:firstLine="708"/>
      <w:jc w:val="both"/>
      <w:outlineLvl w:val="5"/>
    </w:pPr>
    <w:rPr>
      <w:rFonts w:ascii="Arial" w:hAnsi="Arial"/>
      <w:sz w:val="24"/>
      <w:u w:val="single"/>
    </w:rPr>
  </w:style>
  <w:style w:type="paragraph" w:styleId="Nadpis7">
    <w:name w:val="heading 7"/>
    <w:basedOn w:val="Normln"/>
    <w:next w:val="Normln"/>
    <w:qFormat/>
    <w:rsid w:val="00545A8B"/>
    <w:pPr>
      <w:keepNext/>
      <w:jc w:val="center"/>
      <w:outlineLvl w:val="6"/>
    </w:pPr>
    <w:rPr>
      <w:rFonts w:ascii="Arial" w:hAnsi="Arial"/>
      <w:b/>
      <w:i/>
      <w:sz w:val="24"/>
    </w:rPr>
  </w:style>
  <w:style w:type="paragraph" w:styleId="Nadpis8">
    <w:name w:val="heading 8"/>
    <w:basedOn w:val="Normln"/>
    <w:next w:val="Normln"/>
    <w:qFormat/>
    <w:rsid w:val="00545A8B"/>
    <w:pPr>
      <w:keepNext/>
      <w:jc w:val="center"/>
      <w:outlineLvl w:val="7"/>
    </w:pPr>
    <w:rPr>
      <w:rFonts w:ascii="Arial" w:hAnsi="Arial"/>
      <w:b/>
      <w:sz w:val="24"/>
    </w:rPr>
  </w:style>
  <w:style w:type="paragraph" w:styleId="Nadpis9">
    <w:name w:val="heading 9"/>
    <w:basedOn w:val="Normln"/>
    <w:next w:val="Normln"/>
    <w:link w:val="Nadpis9Char"/>
    <w:qFormat/>
    <w:rsid w:val="0093589E"/>
    <w:pPr>
      <w:keepNext/>
      <w:ind w:left="708"/>
      <w:jc w:val="both"/>
      <w:outlineLvl w:val="8"/>
    </w:pPr>
    <w:rPr>
      <w:rFonts w:ascii="Arial" w:hAnsi="Arial"/>
      <w:sz w:val="24"/>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9Char">
    <w:name w:val="Nadpis 9 Char"/>
    <w:basedOn w:val="Standardnpsmoodstavce"/>
    <w:link w:val="Nadpis9"/>
    <w:rsid w:val="0093589E"/>
    <w:rPr>
      <w:rFonts w:ascii="Arial" w:hAnsi="Arial"/>
      <w:sz w:val="24"/>
      <w:u w:val="single"/>
    </w:rPr>
  </w:style>
  <w:style w:type="paragraph" w:styleId="Zhlav">
    <w:name w:val="header"/>
    <w:basedOn w:val="Normln"/>
    <w:link w:val="ZhlavChar"/>
    <w:rsid w:val="0093589E"/>
    <w:pPr>
      <w:tabs>
        <w:tab w:val="center" w:pos="4536"/>
        <w:tab w:val="right" w:pos="9072"/>
      </w:tabs>
      <w:jc w:val="center"/>
    </w:pPr>
    <w:rPr>
      <w:rFonts w:ascii="Arial" w:hAnsi="Arial"/>
      <w:sz w:val="18"/>
      <w:u w:val="single"/>
    </w:rPr>
  </w:style>
  <w:style w:type="character" w:customStyle="1" w:styleId="ZhlavChar">
    <w:name w:val="Záhlaví Char"/>
    <w:basedOn w:val="Standardnpsmoodstavce"/>
    <w:link w:val="Zhlav"/>
    <w:rsid w:val="0093589E"/>
    <w:rPr>
      <w:rFonts w:ascii="Arial" w:hAnsi="Arial"/>
      <w:sz w:val="18"/>
      <w:u w:val="single"/>
    </w:rPr>
  </w:style>
  <w:style w:type="paragraph" w:styleId="Zpat">
    <w:name w:val="footer"/>
    <w:basedOn w:val="Normln"/>
    <w:rsid w:val="0093589E"/>
    <w:pPr>
      <w:tabs>
        <w:tab w:val="center" w:pos="4536"/>
        <w:tab w:val="right" w:pos="9072"/>
      </w:tabs>
    </w:pPr>
  </w:style>
  <w:style w:type="character" w:styleId="slostrnky">
    <w:name w:val="page number"/>
    <w:basedOn w:val="Standardnpsmoodstavce"/>
    <w:rsid w:val="00545A8B"/>
  </w:style>
  <w:style w:type="character" w:styleId="Hypertextovodkaz">
    <w:name w:val="Hyperlink"/>
    <w:basedOn w:val="Standardnpsmoodstavce"/>
    <w:rsid w:val="00545A8B"/>
    <w:rPr>
      <w:color w:val="0000FF"/>
      <w:u w:val="single"/>
    </w:rPr>
  </w:style>
  <w:style w:type="paragraph" w:styleId="Textbubliny">
    <w:name w:val="Balloon Text"/>
    <w:basedOn w:val="Normln"/>
    <w:link w:val="TextbublinyChar"/>
    <w:rsid w:val="002A580C"/>
    <w:rPr>
      <w:rFonts w:ascii="Tahoma" w:hAnsi="Tahoma" w:cs="Tahoma"/>
      <w:sz w:val="16"/>
      <w:szCs w:val="16"/>
    </w:rPr>
  </w:style>
  <w:style w:type="character" w:customStyle="1" w:styleId="TextbublinyChar">
    <w:name w:val="Text bubliny Char"/>
    <w:basedOn w:val="Standardnpsmoodstavce"/>
    <w:link w:val="Textbubliny"/>
    <w:rsid w:val="002A580C"/>
    <w:rPr>
      <w:rFonts w:ascii="Tahoma" w:hAnsi="Tahoma" w:cs="Tahoma"/>
      <w:sz w:val="16"/>
      <w:szCs w:val="16"/>
    </w:rPr>
  </w:style>
  <w:style w:type="paragraph" w:styleId="Normlnweb">
    <w:name w:val="Normal (Web)"/>
    <w:basedOn w:val="Normln"/>
    <w:uiPriority w:val="99"/>
    <w:rsid w:val="0093589E"/>
    <w:pPr>
      <w:spacing w:before="100" w:beforeAutospacing="1" w:after="100" w:afterAutospacing="1"/>
    </w:pPr>
    <w:rPr>
      <w:sz w:val="24"/>
      <w:szCs w:val="24"/>
    </w:rPr>
  </w:style>
  <w:style w:type="paragraph" w:styleId="Seznam">
    <w:name w:val="List"/>
    <w:basedOn w:val="Normln"/>
    <w:rsid w:val="0093589E"/>
    <w:pPr>
      <w:spacing w:before="100" w:beforeAutospacing="1" w:after="100" w:afterAutospacing="1"/>
    </w:pPr>
    <w:rPr>
      <w:sz w:val="24"/>
      <w:szCs w:val="24"/>
    </w:rPr>
  </w:style>
  <w:style w:type="paragraph" w:styleId="Zkladntext">
    <w:name w:val="Body Text"/>
    <w:basedOn w:val="Normln"/>
    <w:link w:val="ZkladntextChar"/>
    <w:rsid w:val="0093589E"/>
    <w:pPr>
      <w:jc w:val="both"/>
    </w:pPr>
    <w:rPr>
      <w:sz w:val="18"/>
      <w:szCs w:val="24"/>
    </w:rPr>
  </w:style>
  <w:style w:type="character" w:customStyle="1" w:styleId="ZkladntextChar">
    <w:name w:val="Základní text Char"/>
    <w:basedOn w:val="Standardnpsmoodstavce"/>
    <w:link w:val="Zkladntext"/>
    <w:rsid w:val="0093589E"/>
    <w:rPr>
      <w:sz w:val="18"/>
      <w:szCs w:val="24"/>
    </w:rPr>
  </w:style>
  <w:style w:type="paragraph" w:styleId="Prosttext">
    <w:name w:val="Plain Text"/>
    <w:basedOn w:val="Normln"/>
    <w:link w:val="ProsttextChar"/>
    <w:rsid w:val="0093589E"/>
    <w:pPr>
      <w:suppressAutoHyphens/>
      <w:jc w:val="both"/>
    </w:pPr>
    <w:rPr>
      <w:rFonts w:ascii="Courier New" w:hAnsi="Courier New"/>
    </w:rPr>
  </w:style>
  <w:style w:type="character" w:customStyle="1" w:styleId="ProsttextChar">
    <w:name w:val="Prostý text Char"/>
    <w:basedOn w:val="Standardnpsmoodstavce"/>
    <w:link w:val="Prosttext"/>
    <w:rsid w:val="0093589E"/>
    <w:rPr>
      <w:rFonts w:ascii="Courier New" w:hAnsi="Courier New"/>
    </w:rPr>
  </w:style>
  <w:style w:type="paragraph" w:styleId="Zkladntextodsazen">
    <w:name w:val="Body Text Indent"/>
    <w:basedOn w:val="Normln"/>
    <w:link w:val="ZkladntextodsazenChar"/>
    <w:rsid w:val="0093589E"/>
    <w:pPr>
      <w:spacing w:after="120"/>
      <w:ind w:left="283"/>
    </w:pPr>
  </w:style>
  <w:style w:type="character" w:customStyle="1" w:styleId="ZkladntextodsazenChar">
    <w:name w:val="Základní text odsazený Char"/>
    <w:basedOn w:val="Standardnpsmoodstavce"/>
    <w:link w:val="Zkladntextodsazen"/>
    <w:rsid w:val="0093589E"/>
  </w:style>
  <w:style w:type="character" w:styleId="Siln">
    <w:name w:val="Strong"/>
    <w:basedOn w:val="Standardnpsmoodstavce"/>
    <w:uiPriority w:val="22"/>
    <w:qFormat/>
    <w:rsid w:val="0093589E"/>
    <w:rPr>
      <w:b/>
      <w:bCs/>
    </w:rPr>
  </w:style>
  <w:style w:type="character" w:customStyle="1" w:styleId="apple-converted-space">
    <w:name w:val="apple-converted-space"/>
    <w:basedOn w:val="Standardnpsmoodstavce"/>
    <w:rsid w:val="0093589E"/>
  </w:style>
  <w:style w:type="paragraph" w:styleId="Odstavecseseznamem">
    <w:name w:val="List Paragraph"/>
    <w:basedOn w:val="Normln"/>
    <w:uiPriority w:val="34"/>
    <w:qFormat/>
    <w:rsid w:val="0093589E"/>
    <w:pPr>
      <w:ind w:left="720"/>
      <w:contextualSpacing/>
    </w:pPr>
  </w:style>
  <w:style w:type="table" w:styleId="Mkatabulky">
    <w:name w:val="Table Grid"/>
    <w:basedOn w:val="Normlntabulka"/>
    <w:rsid w:val="000C6D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eenzmnka">
    <w:name w:val="Unresolved Mention"/>
    <w:basedOn w:val="Standardnpsmoodstavce"/>
    <w:uiPriority w:val="99"/>
    <w:semiHidden/>
    <w:unhideWhenUsed/>
    <w:rsid w:val="00D26B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16499">
      <w:bodyDiv w:val="1"/>
      <w:marLeft w:val="0"/>
      <w:marRight w:val="0"/>
      <w:marTop w:val="0"/>
      <w:marBottom w:val="0"/>
      <w:divBdr>
        <w:top w:val="none" w:sz="0" w:space="0" w:color="auto"/>
        <w:left w:val="none" w:sz="0" w:space="0" w:color="auto"/>
        <w:bottom w:val="none" w:sz="0" w:space="0" w:color="auto"/>
        <w:right w:val="none" w:sz="0" w:space="0" w:color="auto"/>
      </w:divBdr>
    </w:div>
    <w:div w:id="134766133">
      <w:bodyDiv w:val="1"/>
      <w:marLeft w:val="0"/>
      <w:marRight w:val="0"/>
      <w:marTop w:val="0"/>
      <w:marBottom w:val="0"/>
      <w:divBdr>
        <w:top w:val="none" w:sz="0" w:space="0" w:color="auto"/>
        <w:left w:val="none" w:sz="0" w:space="0" w:color="auto"/>
        <w:bottom w:val="none" w:sz="0" w:space="0" w:color="auto"/>
        <w:right w:val="none" w:sz="0" w:space="0" w:color="auto"/>
      </w:divBdr>
    </w:div>
    <w:div w:id="206065662">
      <w:bodyDiv w:val="1"/>
      <w:marLeft w:val="0"/>
      <w:marRight w:val="0"/>
      <w:marTop w:val="0"/>
      <w:marBottom w:val="0"/>
      <w:divBdr>
        <w:top w:val="none" w:sz="0" w:space="0" w:color="auto"/>
        <w:left w:val="none" w:sz="0" w:space="0" w:color="auto"/>
        <w:bottom w:val="none" w:sz="0" w:space="0" w:color="auto"/>
        <w:right w:val="none" w:sz="0" w:space="0" w:color="auto"/>
      </w:divBdr>
    </w:div>
    <w:div w:id="208416947">
      <w:bodyDiv w:val="1"/>
      <w:marLeft w:val="0"/>
      <w:marRight w:val="0"/>
      <w:marTop w:val="0"/>
      <w:marBottom w:val="0"/>
      <w:divBdr>
        <w:top w:val="none" w:sz="0" w:space="0" w:color="auto"/>
        <w:left w:val="none" w:sz="0" w:space="0" w:color="auto"/>
        <w:bottom w:val="none" w:sz="0" w:space="0" w:color="auto"/>
        <w:right w:val="none" w:sz="0" w:space="0" w:color="auto"/>
      </w:divBdr>
    </w:div>
    <w:div w:id="548879144">
      <w:bodyDiv w:val="1"/>
      <w:marLeft w:val="0"/>
      <w:marRight w:val="0"/>
      <w:marTop w:val="0"/>
      <w:marBottom w:val="0"/>
      <w:divBdr>
        <w:top w:val="none" w:sz="0" w:space="0" w:color="auto"/>
        <w:left w:val="none" w:sz="0" w:space="0" w:color="auto"/>
        <w:bottom w:val="none" w:sz="0" w:space="0" w:color="auto"/>
        <w:right w:val="none" w:sz="0" w:space="0" w:color="auto"/>
      </w:divBdr>
    </w:div>
    <w:div w:id="769013700">
      <w:bodyDiv w:val="1"/>
      <w:marLeft w:val="0"/>
      <w:marRight w:val="0"/>
      <w:marTop w:val="0"/>
      <w:marBottom w:val="0"/>
      <w:divBdr>
        <w:top w:val="none" w:sz="0" w:space="0" w:color="auto"/>
        <w:left w:val="none" w:sz="0" w:space="0" w:color="auto"/>
        <w:bottom w:val="none" w:sz="0" w:space="0" w:color="auto"/>
        <w:right w:val="none" w:sz="0" w:space="0" w:color="auto"/>
      </w:divBdr>
    </w:div>
    <w:div w:id="1052735596">
      <w:bodyDiv w:val="1"/>
      <w:marLeft w:val="0"/>
      <w:marRight w:val="0"/>
      <w:marTop w:val="0"/>
      <w:marBottom w:val="0"/>
      <w:divBdr>
        <w:top w:val="none" w:sz="0" w:space="0" w:color="auto"/>
        <w:left w:val="none" w:sz="0" w:space="0" w:color="auto"/>
        <w:bottom w:val="none" w:sz="0" w:space="0" w:color="auto"/>
        <w:right w:val="none" w:sz="0" w:space="0" w:color="auto"/>
      </w:divBdr>
    </w:div>
    <w:div w:id="1054475394">
      <w:bodyDiv w:val="1"/>
      <w:marLeft w:val="0"/>
      <w:marRight w:val="0"/>
      <w:marTop w:val="0"/>
      <w:marBottom w:val="0"/>
      <w:divBdr>
        <w:top w:val="none" w:sz="0" w:space="0" w:color="auto"/>
        <w:left w:val="none" w:sz="0" w:space="0" w:color="auto"/>
        <w:bottom w:val="none" w:sz="0" w:space="0" w:color="auto"/>
        <w:right w:val="none" w:sz="0" w:space="0" w:color="auto"/>
      </w:divBdr>
    </w:div>
    <w:div w:id="1139179011">
      <w:bodyDiv w:val="1"/>
      <w:marLeft w:val="0"/>
      <w:marRight w:val="0"/>
      <w:marTop w:val="0"/>
      <w:marBottom w:val="0"/>
      <w:divBdr>
        <w:top w:val="none" w:sz="0" w:space="0" w:color="auto"/>
        <w:left w:val="none" w:sz="0" w:space="0" w:color="auto"/>
        <w:bottom w:val="none" w:sz="0" w:space="0" w:color="auto"/>
        <w:right w:val="none" w:sz="0" w:space="0" w:color="auto"/>
      </w:divBdr>
    </w:div>
    <w:div w:id="1199129247">
      <w:bodyDiv w:val="1"/>
      <w:marLeft w:val="0"/>
      <w:marRight w:val="0"/>
      <w:marTop w:val="0"/>
      <w:marBottom w:val="0"/>
      <w:divBdr>
        <w:top w:val="none" w:sz="0" w:space="0" w:color="auto"/>
        <w:left w:val="none" w:sz="0" w:space="0" w:color="auto"/>
        <w:bottom w:val="none" w:sz="0" w:space="0" w:color="auto"/>
        <w:right w:val="none" w:sz="0" w:space="0" w:color="auto"/>
      </w:divBdr>
    </w:div>
    <w:div w:id="1250701404">
      <w:bodyDiv w:val="1"/>
      <w:marLeft w:val="0"/>
      <w:marRight w:val="0"/>
      <w:marTop w:val="0"/>
      <w:marBottom w:val="0"/>
      <w:divBdr>
        <w:top w:val="none" w:sz="0" w:space="0" w:color="auto"/>
        <w:left w:val="none" w:sz="0" w:space="0" w:color="auto"/>
        <w:bottom w:val="none" w:sz="0" w:space="0" w:color="auto"/>
        <w:right w:val="none" w:sz="0" w:space="0" w:color="auto"/>
      </w:divBdr>
    </w:div>
    <w:div w:id="1454399331">
      <w:bodyDiv w:val="1"/>
      <w:marLeft w:val="0"/>
      <w:marRight w:val="0"/>
      <w:marTop w:val="0"/>
      <w:marBottom w:val="0"/>
      <w:divBdr>
        <w:top w:val="none" w:sz="0" w:space="0" w:color="auto"/>
        <w:left w:val="none" w:sz="0" w:space="0" w:color="auto"/>
        <w:bottom w:val="none" w:sz="0" w:space="0" w:color="auto"/>
        <w:right w:val="none" w:sz="0" w:space="0" w:color="auto"/>
      </w:divBdr>
    </w:div>
    <w:div w:id="1653022740">
      <w:bodyDiv w:val="1"/>
      <w:marLeft w:val="0"/>
      <w:marRight w:val="0"/>
      <w:marTop w:val="0"/>
      <w:marBottom w:val="0"/>
      <w:divBdr>
        <w:top w:val="none" w:sz="0" w:space="0" w:color="auto"/>
        <w:left w:val="none" w:sz="0" w:space="0" w:color="auto"/>
        <w:bottom w:val="none" w:sz="0" w:space="0" w:color="auto"/>
        <w:right w:val="none" w:sz="0" w:space="0" w:color="auto"/>
      </w:divBdr>
      <w:divsChild>
        <w:div w:id="1925651697">
          <w:marLeft w:val="0"/>
          <w:marRight w:val="0"/>
          <w:marTop w:val="0"/>
          <w:marBottom w:val="0"/>
          <w:divBdr>
            <w:top w:val="none" w:sz="0" w:space="0" w:color="auto"/>
            <w:left w:val="none" w:sz="0" w:space="0" w:color="auto"/>
            <w:bottom w:val="none" w:sz="0" w:space="0" w:color="auto"/>
            <w:right w:val="none" w:sz="0" w:space="0" w:color="auto"/>
          </w:divBdr>
        </w:div>
        <w:div w:id="1731882552">
          <w:marLeft w:val="0"/>
          <w:marRight w:val="0"/>
          <w:marTop w:val="0"/>
          <w:marBottom w:val="0"/>
          <w:divBdr>
            <w:top w:val="none" w:sz="0" w:space="0" w:color="auto"/>
            <w:left w:val="none" w:sz="0" w:space="0" w:color="auto"/>
            <w:bottom w:val="none" w:sz="0" w:space="0" w:color="auto"/>
            <w:right w:val="none" w:sz="0" w:space="0" w:color="auto"/>
          </w:divBdr>
        </w:div>
        <w:div w:id="314451917">
          <w:marLeft w:val="0"/>
          <w:marRight w:val="0"/>
          <w:marTop w:val="0"/>
          <w:marBottom w:val="0"/>
          <w:divBdr>
            <w:top w:val="none" w:sz="0" w:space="0" w:color="auto"/>
            <w:left w:val="none" w:sz="0" w:space="0" w:color="auto"/>
            <w:bottom w:val="none" w:sz="0" w:space="0" w:color="auto"/>
            <w:right w:val="none" w:sz="0" w:space="0" w:color="auto"/>
          </w:divBdr>
        </w:div>
        <w:div w:id="2137290644">
          <w:marLeft w:val="0"/>
          <w:marRight w:val="0"/>
          <w:marTop w:val="0"/>
          <w:marBottom w:val="0"/>
          <w:divBdr>
            <w:top w:val="none" w:sz="0" w:space="0" w:color="auto"/>
            <w:left w:val="none" w:sz="0" w:space="0" w:color="auto"/>
            <w:bottom w:val="none" w:sz="0" w:space="0" w:color="auto"/>
            <w:right w:val="none" w:sz="0" w:space="0" w:color="auto"/>
          </w:divBdr>
        </w:div>
        <w:div w:id="104857685">
          <w:marLeft w:val="0"/>
          <w:marRight w:val="0"/>
          <w:marTop w:val="0"/>
          <w:marBottom w:val="0"/>
          <w:divBdr>
            <w:top w:val="none" w:sz="0" w:space="0" w:color="auto"/>
            <w:left w:val="none" w:sz="0" w:space="0" w:color="auto"/>
            <w:bottom w:val="none" w:sz="0" w:space="0" w:color="auto"/>
            <w:right w:val="none" w:sz="0" w:space="0" w:color="auto"/>
          </w:divBdr>
        </w:div>
        <w:div w:id="1396006897">
          <w:marLeft w:val="0"/>
          <w:marRight w:val="0"/>
          <w:marTop w:val="0"/>
          <w:marBottom w:val="0"/>
          <w:divBdr>
            <w:top w:val="none" w:sz="0" w:space="0" w:color="auto"/>
            <w:left w:val="none" w:sz="0" w:space="0" w:color="auto"/>
            <w:bottom w:val="none" w:sz="0" w:space="0" w:color="auto"/>
            <w:right w:val="none" w:sz="0" w:space="0" w:color="auto"/>
          </w:divBdr>
        </w:div>
        <w:div w:id="1294601367">
          <w:marLeft w:val="0"/>
          <w:marRight w:val="0"/>
          <w:marTop w:val="0"/>
          <w:marBottom w:val="0"/>
          <w:divBdr>
            <w:top w:val="none" w:sz="0" w:space="0" w:color="auto"/>
            <w:left w:val="none" w:sz="0" w:space="0" w:color="auto"/>
            <w:bottom w:val="none" w:sz="0" w:space="0" w:color="auto"/>
            <w:right w:val="none" w:sz="0" w:space="0" w:color="auto"/>
          </w:divBdr>
        </w:div>
        <w:div w:id="2146703769">
          <w:marLeft w:val="0"/>
          <w:marRight w:val="0"/>
          <w:marTop w:val="0"/>
          <w:marBottom w:val="0"/>
          <w:divBdr>
            <w:top w:val="none" w:sz="0" w:space="0" w:color="auto"/>
            <w:left w:val="none" w:sz="0" w:space="0" w:color="auto"/>
            <w:bottom w:val="none" w:sz="0" w:space="0" w:color="auto"/>
            <w:right w:val="none" w:sz="0" w:space="0" w:color="auto"/>
          </w:divBdr>
        </w:div>
        <w:div w:id="285502179">
          <w:marLeft w:val="0"/>
          <w:marRight w:val="0"/>
          <w:marTop w:val="0"/>
          <w:marBottom w:val="0"/>
          <w:divBdr>
            <w:top w:val="none" w:sz="0" w:space="0" w:color="auto"/>
            <w:left w:val="none" w:sz="0" w:space="0" w:color="auto"/>
            <w:bottom w:val="none" w:sz="0" w:space="0" w:color="auto"/>
            <w:right w:val="none" w:sz="0" w:space="0" w:color="auto"/>
          </w:divBdr>
        </w:div>
        <w:div w:id="823279341">
          <w:marLeft w:val="0"/>
          <w:marRight w:val="0"/>
          <w:marTop w:val="0"/>
          <w:marBottom w:val="0"/>
          <w:divBdr>
            <w:top w:val="none" w:sz="0" w:space="0" w:color="auto"/>
            <w:left w:val="none" w:sz="0" w:space="0" w:color="auto"/>
            <w:bottom w:val="none" w:sz="0" w:space="0" w:color="auto"/>
            <w:right w:val="none" w:sz="0" w:space="0" w:color="auto"/>
          </w:divBdr>
        </w:div>
        <w:div w:id="665090053">
          <w:marLeft w:val="0"/>
          <w:marRight w:val="0"/>
          <w:marTop w:val="0"/>
          <w:marBottom w:val="0"/>
          <w:divBdr>
            <w:top w:val="none" w:sz="0" w:space="0" w:color="auto"/>
            <w:left w:val="none" w:sz="0" w:space="0" w:color="auto"/>
            <w:bottom w:val="none" w:sz="0" w:space="0" w:color="auto"/>
            <w:right w:val="none" w:sz="0" w:space="0" w:color="auto"/>
          </w:divBdr>
        </w:div>
        <w:div w:id="2046517010">
          <w:marLeft w:val="0"/>
          <w:marRight w:val="0"/>
          <w:marTop w:val="0"/>
          <w:marBottom w:val="0"/>
          <w:divBdr>
            <w:top w:val="none" w:sz="0" w:space="0" w:color="auto"/>
            <w:left w:val="none" w:sz="0" w:space="0" w:color="auto"/>
            <w:bottom w:val="none" w:sz="0" w:space="0" w:color="auto"/>
            <w:right w:val="none" w:sz="0" w:space="0" w:color="auto"/>
          </w:divBdr>
        </w:div>
        <w:div w:id="1486045447">
          <w:marLeft w:val="0"/>
          <w:marRight w:val="0"/>
          <w:marTop w:val="0"/>
          <w:marBottom w:val="0"/>
          <w:divBdr>
            <w:top w:val="none" w:sz="0" w:space="0" w:color="auto"/>
            <w:left w:val="none" w:sz="0" w:space="0" w:color="auto"/>
            <w:bottom w:val="none" w:sz="0" w:space="0" w:color="auto"/>
            <w:right w:val="none" w:sz="0" w:space="0" w:color="auto"/>
          </w:divBdr>
        </w:div>
        <w:div w:id="1435856309">
          <w:marLeft w:val="0"/>
          <w:marRight w:val="0"/>
          <w:marTop w:val="0"/>
          <w:marBottom w:val="0"/>
          <w:divBdr>
            <w:top w:val="none" w:sz="0" w:space="0" w:color="auto"/>
            <w:left w:val="none" w:sz="0" w:space="0" w:color="auto"/>
            <w:bottom w:val="none" w:sz="0" w:space="0" w:color="auto"/>
            <w:right w:val="none" w:sz="0" w:space="0" w:color="auto"/>
          </w:divBdr>
        </w:div>
        <w:div w:id="1522282031">
          <w:marLeft w:val="0"/>
          <w:marRight w:val="0"/>
          <w:marTop w:val="0"/>
          <w:marBottom w:val="0"/>
          <w:divBdr>
            <w:top w:val="none" w:sz="0" w:space="0" w:color="auto"/>
            <w:left w:val="none" w:sz="0" w:space="0" w:color="auto"/>
            <w:bottom w:val="none" w:sz="0" w:space="0" w:color="auto"/>
            <w:right w:val="none" w:sz="0" w:space="0" w:color="auto"/>
          </w:divBdr>
        </w:div>
        <w:div w:id="1751661534">
          <w:marLeft w:val="0"/>
          <w:marRight w:val="0"/>
          <w:marTop w:val="0"/>
          <w:marBottom w:val="0"/>
          <w:divBdr>
            <w:top w:val="none" w:sz="0" w:space="0" w:color="auto"/>
            <w:left w:val="none" w:sz="0" w:space="0" w:color="auto"/>
            <w:bottom w:val="none" w:sz="0" w:space="0" w:color="auto"/>
            <w:right w:val="none" w:sz="0" w:space="0" w:color="auto"/>
          </w:divBdr>
        </w:div>
        <w:div w:id="1444298969">
          <w:marLeft w:val="0"/>
          <w:marRight w:val="0"/>
          <w:marTop w:val="0"/>
          <w:marBottom w:val="0"/>
          <w:divBdr>
            <w:top w:val="none" w:sz="0" w:space="0" w:color="auto"/>
            <w:left w:val="none" w:sz="0" w:space="0" w:color="auto"/>
            <w:bottom w:val="none" w:sz="0" w:space="0" w:color="auto"/>
            <w:right w:val="none" w:sz="0" w:space="0" w:color="auto"/>
          </w:divBdr>
        </w:div>
        <w:div w:id="1852987702">
          <w:marLeft w:val="0"/>
          <w:marRight w:val="0"/>
          <w:marTop w:val="0"/>
          <w:marBottom w:val="0"/>
          <w:divBdr>
            <w:top w:val="none" w:sz="0" w:space="0" w:color="auto"/>
            <w:left w:val="none" w:sz="0" w:space="0" w:color="auto"/>
            <w:bottom w:val="none" w:sz="0" w:space="0" w:color="auto"/>
            <w:right w:val="none" w:sz="0" w:space="0" w:color="auto"/>
          </w:divBdr>
        </w:div>
        <w:div w:id="414480933">
          <w:marLeft w:val="0"/>
          <w:marRight w:val="0"/>
          <w:marTop w:val="0"/>
          <w:marBottom w:val="0"/>
          <w:divBdr>
            <w:top w:val="none" w:sz="0" w:space="0" w:color="auto"/>
            <w:left w:val="none" w:sz="0" w:space="0" w:color="auto"/>
            <w:bottom w:val="none" w:sz="0" w:space="0" w:color="auto"/>
            <w:right w:val="none" w:sz="0" w:space="0" w:color="auto"/>
          </w:divBdr>
        </w:div>
        <w:div w:id="350886111">
          <w:marLeft w:val="0"/>
          <w:marRight w:val="0"/>
          <w:marTop w:val="0"/>
          <w:marBottom w:val="0"/>
          <w:divBdr>
            <w:top w:val="none" w:sz="0" w:space="0" w:color="auto"/>
            <w:left w:val="none" w:sz="0" w:space="0" w:color="auto"/>
            <w:bottom w:val="none" w:sz="0" w:space="0" w:color="auto"/>
            <w:right w:val="none" w:sz="0" w:space="0" w:color="auto"/>
          </w:divBdr>
        </w:div>
        <w:div w:id="677659001">
          <w:marLeft w:val="0"/>
          <w:marRight w:val="0"/>
          <w:marTop w:val="0"/>
          <w:marBottom w:val="0"/>
          <w:divBdr>
            <w:top w:val="none" w:sz="0" w:space="0" w:color="auto"/>
            <w:left w:val="none" w:sz="0" w:space="0" w:color="auto"/>
            <w:bottom w:val="none" w:sz="0" w:space="0" w:color="auto"/>
            <w:right w:val="none" w:sz="0" w:space="0" w:color="auto"/>
          </w:divBdr>
        </w:div>
        <w:div w:id="1526750492">
          <w:marLeft w:val="0"/>
          <w:marRight w:val="0"/>
          <w:marTop w:val="0"/>
          <w:marBottom w:val="0"/>
          <w:divBdr>
            <w:top w:val="none" w:sz="0" w:space="0" w:color="auto"/>
            <w:left w:val="none" w:sz="0" w:space="0" w:color="auto"/>
            <w:bottom w:val="none" w:sz="0" w:space="0" w:color="auto"/>
            <w:right w:val="none" w:sz="0" w:space="0" w:color="auto"/>
          </w:divBdr>
        </w:div>
        <w:div w:id="236326912">
          <w:marLeft w:val="0"/>
          <w:marRight w:val="0"/>
          <w:marTop w:val="0"/>
          <w:marBottom w:val="0"/>
          <w:divBdr>
            <w:top w:val="none" w:sz="0" w:space="0" w:color="auto"/>
            <w:left w:val="none" w:sz="0" w:space="0" w:color="auto"/>
            <w:bottom w:val="none" w:sz="0" w:space="0" w:color="auto"/>
            <w:right w:val="none" w:sz="0" w:space="0" w:color="auto"/>
          </w:divBdr>
        </w:div>
        <w:div w:id="1559969957">
          <w:marLeft w:val="0"/>
          <w:marRight w:val="0"/>
          <w:marTop w:val="0"/>
          <w:marBottom w:val="0"/>
          <w:divBdr>
            <w:top w:val="none" w:sz="0" w:space="0" w:color="auto"/>
            <w:left w:val="none" w:sz="0" w:space="0" w:color="auto"/>
            <w:bottom w:val="none" w:sz="0" w:space="0" w:color="auto"/>
            <w:right w:val="none" w:sz="0" w:space="0" w:color="auto"/>
          </w:divBdr>
        </w:div>
        <w:div w:id="187986912">
          <w:marLeft w:val="0"/>
          <w:marRight w:val="0"/>
          <w:marTop w:val="0"/>
          <w:marBottom w:val="0"/>
          <w:divBdr>
            <w:top w:val="none" w:sz="0" w:space="0" w:color="auto"/>
            <w:left w:val="none" w:sz="0" w:space="0" w:color="auto"/>
            <w:bottom w:val="none" w:sz="0" w:space="0" w:color="auto"/>
            <w:right w:val="none" w:sz="0" w:space="0" w:color="auto"/>
          </w:divBdr>
        </w:div>
        <w:div w:id="53047509">
          <w:marLeft w:val="0"/>
          <w:marRight w:val="0"/>
          <w:marTop w:val="0"/>
          <w:marBottom w:val="0"/>
          <w:divBdr>
            <w:top w:val="none" w:sz="0" w:space="0" w:color="auto"/>
            <w:left w:val="none" w:sz="0" w:space="0" w:color="auto"/>
            <w:bottom w:val="none" w:sz="0" w:space="0" w:color="auto"/>
            <w:right w:val="none" w:sz="0" w:space="0" w:color="auto"/>
          </w:divBdr>
        </w:div>
        <w:div w:id="922186538">
          <w:marLeft w:val="0"/>
          <w:marRight w:val="0"/>
          <w:marTop w:val="0"/>
          <w:marBottom w:val="0"/>
          <w:divBdr>
            <w:top w:val="none" w:sz="0" w:space="0" w:color="auto"/>
            <w:left w:val="none" w:sz="0" w:space="0" w:color="auto"/>
            <w:bottom w:val="none" w:sz="0" w:space="0" w:color="auto"/>
            <w:right w:val="none" w:sz="0" w:space="0" w:color="auto"/>
          </w:divBdr>
        </w:div>
        <w:div w:id="1030375028">
          <w:marLeft w:val="0"/>
          <w:marRight w:val="0"/>
          <w:marTop w:val="0"/>
          <w:marBottom w:val="0"/>
          <w:divBdr>
            <w:top w:val="none" w:sz="0" w:space="0" w:color="auto"/>
            <w:left w:val="none" w:sz="0" w:space="0" w:color="auto"/>
            <w:bottom w:val="none" w:sz="0" w:space="0" w:color="auto"/>
            <w:right w:val="none" w:sz="0" w:space="0" w:color="auto"/>
          </w:divBdr>
        </w:div>
      </w:divsChild>
    </w:div>
    <w:div w:id="1930961486">
      <w:bodyDiv w:val="1"/>
      <w:marLeft w:val="0"/>
      <w:marRight w:val="0"/>
      <w:marTop w:val="0"/>
      <w:marBottom w:val="0"/>
      <w:divBdr>
        <w:top w:val="none" w:sz="0" w:space="0" w:color="auto"/>
        <w:left w:val="none" w:sz="0" w:space="0" w:color="auto"/>
        <w:bottom w:val="none" w:sz="0" w:space="0" w:color="auto"/>
        <w:right w:val="none" w:sz="0" w:space="0" w:color="auto"/>
      </w:divBdr>
    </w:div>
    <w:div w:id="1957634181">
      <w:bodyDiv w:val="1"/>
      <w:marLeft w:val="0"/>
      <w:marRight w:val="0"/>
      <w:marTop w:val="0"/>
      <w:marBottom w:val="0"/>
      <w:divBdr>
        <w:top w:val="none" w:sz="0" w:space="0" w:color="auto"/>
        <w:left w:val="none" w:sz="0" w:space="0" w:color="auto"/>
        <w:bottom w:val="none" w:sz="0" w:space="0" w:color="auto"/>
        <w:right w:val="none" w:sz="0" w:space="0" w:color="auto"/>
      </w:divBdr>
    </w:div>
    <w:div w:id="1991639327">
      <w:bodyDiv w:val="1"/>
      <w:marLeft w:val="0"/>
      <w:marRight w:val="0"/>
      <w:marTop w:val="0"/>
      <w:marBottom w:val="0"/>
      <w:divBdr>
        <w:top w:val="none" w:sz="0" w:space="0" w:color="auto"/>
        <w:left w:val="none" w:sz="0" w:space="0" w:color="auto"/>
        <w:bottom w:val="none" w:sz="0" w:space="0" w:color="auto"/>
        <w:right w:val="none" w:sz="0" w:space="0" w:color="auto"/>
      </w:divBdr>
    </w:div>
    <w:div w:id="2097434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43314-92C9-4A5C-946D-695FF3D6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11</Pages>
  <Words>4195</Words>
  <Characters>25592</Characters>
  <Application>Microsoft Office Word</Application>
  <DocSecurity>0</DocSecurity>
  <Lines>511</Lines>
  <Paragraphs>248</Paragraphs>
  <ScaleCrop>false</ScaleCrop>
  <HeadingPairs>
    <vt:vector size="2" baseType="variant">
      <vt:variant>
        <vt:lpstr>Název</vt:lpstr>
      </vt:variant>
      <vt:variant>
        <vt:i4>1</vt:i4>
      </vt:variant>
    </vt:vector>
  </HeadingPairs>
  <TitlesOfParts>
    <vt:vector size="1" baseType="lpstr">
      <vt:lpstr/>
    </vt:vector>
  </TitlesOfParts>
  <Company>MaD trading</Company>
  <LinksUpToDate>false</LinksUpToDate>
  <CharactersWithSpaces>29539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Jakub Horner</cp:lastModifiedBy>
  <cp:revision>61</cp:revision>
  <cp:lastPrinted>2025-12-09T11:31:00Z</cp:lastPrinted>
  <dcterms:created xsi:type="dcterms:W3CDTF">2026-04-22T14:46:00Z</dcterms:created>
  <dcterms:modified xsi:type="dcterms:W3CDTF">2026-04-29T17:26:00Z</dcterms:modified>
</cp:coreProperties>
</file>